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FF2" w:rsidRDefault="003E2FF2" w:rsidP="003E2FF2">
      <w:pPr>
        <w:spacing w:before="89" w:after="0"/>
        <w:jc w:val="center"/>
      </w:pPr>
      <w:r>
        <w:rPr>
          <w:b/>
          <w:color w:val="000000"/>
        </w:rPr>
        <w:t>ZAŁĄCZNIK Nr  2</w:t>
      </w:r>
    </w:p>
    <w:p w:rsidR="003E2FF2" w:rsidRDefault="003E2FF2" w:rsidP="003E2FF2">
      <w:pPr>
        <w:spacing w:before="25" w:after="0"/>
        <w:jc w:val="center"/>
      </w:pPr>
      <w:r>
        <w:rPr>
          <w:b/>
          <w:color w:val="000000"/>
        </w:rPr>
        <w:t>STANDARD KSZTAŁCENIA PRZYGOTOWUJĄCEGO DO WYKONYWANIA ZAWODU LEKARZA DENTYSTY</w:t>
      </w:r>
    </w:p>
    <w:p w:rsidR="003E2FF2" w:rsidRDefault="003E2FF2" w:rsidP="003E2FF2">
      <w:pPr>
        <w:spacing w:before="80" w:after="0"/>
      </w:pPr>
    </w:p>
    <w:p w:rsidR="003E2FF2" w:rsidRDefault="003E2FF2" w:rsidP="003E2FF2">
      <w:pPr>
        <w:spacing w:before="89" w:after="0"/>
        <w:jc w:val="center"/>
      </w:pPr>
      <w:r>
        <w:rPr>
          <w:b/>
          <w:color w:val="000000"/>
        </w:rPr>
        <w:t>I. </w:t>
      </w:r>
    </w:p>
    <w:p w:rsidR="003E2FF2" w:rsidRDefault="003E2FF2" w:rsidP="003E2FF2">
      <w:pPr>
        <w:spacing w:before="25" w:after="0"/>
        <w:jc w:val="center"/>
      </w:pPr>
      <w:r>
        <w:rPr>
          <w:b/>
          <w:color w:val="000000"/>
        </w:rPr>
        <w:t>SPOSÓB ORGANIZACJI KSZTAŁCENIA</w:t>
      </w:r>
    </w:p>
    <w:p w:rsidR="003E2FF2" w:rsidRDefault="003E2FF2" w:rsidP="003E2FF2">
      <w:pPr>
        <w:spacing w:after="0"/>
      </w:pPr>
      <w:r>
        <w:rPr>
          <w:b/>
          <w:color w:val="000000"/>
        </w:rPr>
        <w:t>1.</w:t>
      </w:r>
      <w:r>
        <w:rPr>
          <w:color w:val="000000"/>
        </w:rPr>
        <w:t xml:space="preserve"> </w:t>
      </w:r>
      <w:r>
        <w:rPr>
          <w:b/>
          <w:color w:val="000000"/>
        </w:rPr>
        <w:t>WYMAGANIA OGÓLNE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1.1. Standard ma zastosowanie do kształcenia przygotowującego do wykonywania zawodu lekarza dentysty prowadzonego na studiach na kierunku lekarsko-dentystycznym, zwanych dalej "studiami".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1.2. Studia są jednolitymi studiami magisterskimi.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1.3. Studia trwają 10 semestrów.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1.4. Liczba godzin zajęć, w tym praktyk zawodowych, nie może być mniejsza niż 5000.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1.5. Liczba punktów ECTS konieczna do ukończenia studiów nie może być mniejsza niż 300.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1.6. Kierunek lekarsko-dentystyczny jest przyporządkowany do dyscypliny naukowej - nauki medyczne jako dyscypliny wiodącej.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1.7. Studia mają profil </w:t>
      </w:r>
      <w:proofErr w:type="spellStart"/>
      <w:r>
        <w:rPr>
          <w:color w:val="000000"/>
        </w:rPr>
        <w:t>ogólnoakademicki</w:t>
      </w:r>
      <w:proofErr w:type="spellEnd"/>
      <w:r>
        <w:rPr>
          <w:color w:val="000000"/>
        </w:rPr>
        <w:t>.</w:t>
      </w:r>
    </w:p>
    <w:p w:rsidR="003E2FF2" w:rsidRDefault="003E2FF2" w:rsidP="003E2FF2">
      <w:pPr>
        <w:spacing w:before="25" w:after="0"/>
        <w:jc w:val="both"/>
      </w:pPr>
      <w:r>
        <w:rPr>
          <w:b/>
          <w:color w:val="000000"/>
        </w:rPr>
        <w:t>2.</w:t>
      </w:r>
      <w:r>
        <w:rPr>
          <w:color w:val="000000"/>
        </w:rPr>
        <w:t xml:space="preserve"> </w:t>
      </w:r>
      <w:r>
        <w:rPr>
          <w:b/>
          <w:color w:val="000000"/>
        </w:rPr>
        <w:t>ZAJĘCIA I GRUPY ZAJĘĆ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2.1. Proces kształcenia jest realizowany w postaci: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1) zajęć lub grup zajęć odpowiadających poszczególnym zagadnieniom z dyscypliny naukowej, do której jest przyporządkowany kierunek studiów;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2) grup zajęć zintegrowanych łączących dwa lub więcej zagadnień z dyscypliny naukowej, do której jest przyporządkowany kierunek studiów, w szczególności nauk klinicznych i praktycznego nauczania klinicznego;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3) wielodyscyplinarnych grup zajęć poświęconych określonym zagadnieniom.</w:t>
      </w:r>
    </w:p>
    <w:p w:rsidR="003E2FF2" w:rsidRDefault="003E2FF2" w:rsidP="003E2FF2">
      <w:pPr>
        <w:spacing w:before="25" w:after="0"/>
        <w:jc w:val="both"/>
      </w:pPr>
      <w:bookmarkStart w:id="0" w:name="_Hlk149051227"/>
      <w:r>
        <w:rPr>
          <w:color w:val="000000"/>
        </w:rPr>
        <w:t>2.2. Program studiów obejmuje zajęcia lub grupy zajęć umożliwiające osiągnięcie efektów uczenia się związanych ze współpracą w zespole oraz z komunikowaniem się.</w:t>
      </w:r>
    </w:p>
    <w:bookmarkEnd w:id="0"/>
    <w:p w:rsidR="003E2FF2" w:rsidRDefault="003E2FF2" w:rsidP="003E2FF2">
      <w:pPr>
        <w:spacing w:before="25" w:after="0"/>
        <w:jc w:val="both"/>
      </w:pPr>
      <w:r>
        <w:rPr>
          <w:color w:val="000000"/>
        </w:rPr>
        <w:t>2.3. Program studiów obejmuje zajęcia lub grupy zajęć związane z prowadzoną w uczelni działalnością naukową w dyscyplinie naukowej, do której jest przyporządkowany kierunek studiów, którym przypisano punkty ECTS w wymiarze większym niż 50% liczby punktów ECTS koniecznej do ukończenia studiów, i uwzględnia udział studentów w zajęciach przygotowujących do prowadzenia działalności naukowej lub udział w tej działalności.</w:t>
      </w:r>
    </w:p>
    <w:p w:rsidR="003E2FF2" w:rsidRDefault="003E2FF2" w:rsidP="003E2FF2">
      <w:pPr>
        <w:spacing w:before="25" w:after="0"/>
        <w:jc w:val="both"/>
      </w:pPr>
      <w:r>
        <w:rPr>
          <w:b/>
          <w:color w:val="000000"/>
        </w:rPr>
        <w:t>3.</w:t>
      </w:r>
      <w:r>
        <w:rPr>
          <w:color w:val="000000"/>
        </w:rPr>
        <w:t xml:space="preserve"> </w:t>
      </w:r>
      <w:r>
        <w:rPr>
          <w:b/>
          <w:color w:val="000000"/>
        </w:rPr>
        <w:t>MINIMALNA LICZBA GODZIN ZAJĘĆ ZORGANIZOWANYCH I PUNKTÓW ECTS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5840"/>
        <w:gridCol w:w="1472"/>
        <w:gridCol w:w="1580"/>
      </w:tblGrid>
      <w:tr w:rsidR="003E2FF2" w:rsidTr="0039379C">
        <w:trPr>
          <w:trHeight w:val="45"/>
          <w:tblCellSpacing w:w="0" w:type="auto"/>
        </w:trPr>
        <w:tc>
          <w:tcPr>
            <w:tcW w:w="10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  <w:jc w:val="center"/>
            </w:pPr>
            <w:r>
              <w:rPr>
                <w:b/>
                <w:color w:val="000000"/>
              </w:rPr>
              <w:t>Grupy zajęć, w ramach których osiąga się szczegółowe efekty uczenia się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  <w:jc w:val="center"/>
            </w:pPr>
            <w:r>
              <w:rPr>
                <w:b/>
                <w:color w:val="000000"/>
              </w:rPr>
              <w:t>Liczba godzin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  <w:jc w:val="center"/>
            </w:pPr>
            <w:r>
              <w:rPr>
                <w:b/>
                <w:color w:val="000000"/>
              </w:rPr>
              <w:t>Liczba punktów ECTS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A. Nauki morfologiczne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225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18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B. Naukowe podstawy medycyny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300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22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C. Nauki przedkliniczne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325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24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lastRenderedPageBreak/>
              <w:t>D. Nauki behawioralne i społeczne z elementami profesjonalizmu i komunikacji, z uwzględnieniem idei humanizmu w medycynie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120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8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E. Nauki kliniczne niezabiegowe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565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32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F. Nauki kliniczne kierunkowe zabiegowe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1520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85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G. Prawne i organizacyjne aspekty medycyny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65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5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H. Praktyczne nauczanie kliniczne na V roku studiów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900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60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I. Praktyki zawodowe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480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16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Razem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4500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270</w:t>
            </w:r>
          </w:p>
        </w:tc>
      </w:tr>
    </w:tbl>
    <w:p w:rsidR="003E2FF2" w:rsidRDefault="003E2FF2" w:rsidP="003E2FF2">
      <w:pPr>
        <w:spacing w:before="25" w:after="0"/>
        <w:jc w:val="both"/>
      </w:pPr>
      <w:r>
        <w:rPr>
          <w:color w:val="000000"/>
        </w:rPr>
        <w:t>3.1. Do dyspozycji uczelni pozostawia się nie mniej niż 500 godzin zajęć (30 punktów ECTS), które mogą być realizowane jako zajęcia uzupełniające wiedzę, umiejętności lub kompetencje społeczne, z tym że program studiów umożliwia studentowi wybór zajęć, którym przypisano punkty ECTS w wymiarze nie mniejszym niż 2% liczby punktów ECTS koniecznej do ukończenia studiów.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3.2. Zajęcia realizowane w symulowanych warunkach klinicznych stanowią nie mniej niż 5% i nie więcej niż 30% godzin zajęć umożliwiających osiągnięcie efektów uczenia się w grupach zajęć E i F.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3.3. Nie mniej niż 70% godzin zajęć umożliwiających osiągnięcie efektów uczenia się w grupie zajęć F odbywa się w formie ćwiczeń do IV roku studiów włącznie.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3.4. Na V roku studiów mogą być realizowane zajęcia uwzględniające treści kształcenia związane z organizacją i zarządzaniem gabinetem stomatologicznym oraz przepisami prawa w zakresie medycyny.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3.5. Zajęcia z wychowania fizycznego są zajęciami obowiązkowymi na studiach stacjonarnych, prowadzonymi w wymiarze nie mniejszym niż 60 godzin. Zajęciom tym nie przypisuje się punktów ECTS.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3.6. Liczba punktów ECTS, jaka może być uzyskana w ramach kształcenia z wykorzystaniem metod i technik kształcenia na odległość, nie może być większa niż 25% liczby punktów ECTS koniecznej do ukończenia studiów.</w:t>
      </w:r>
    </w:p>
    <w:p w:rsidR="003E2FF2" w:rsidRDefault="003E2FF2" w:rsidP="003E2FF2">
      <w:pPr>
        <w:spacing w:before="25" w:after="0"/>
        <w:jc w:val="both"/>
      </w:pPr>
      <w:bookmarkStart w:id="1" w:name="_Hlk149051789"/>
      <w:r>
        <w:rPr>
          <w:color w:val="000000"/>
        </w:rPr>
        <w:t>3.7. Łączna liczba godzin zajęć umożliwiających osiągnięcie efektów uczenia się w zakresie komunikowania się w grupach zajęć D, E i F wynosi 120. Zajęcia te są prowadzone przez cały okres studiów.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3.8. Zajęcia umożliwiające osiągnięcie efektów uczenia się w zakresie umiejętności komunikowania się prowadzi się w taki sposób, aby każdemu studentowi zapewnić możliwość wykonania i powtórzenia czynności umożliwiających osiągnięcie tych efektów, a osobie prowadzącej zajęcia - obserwacje i udzielanie studentowi informacji zwrotnych. Zajęcia te prowadzi się w warunkach symulowanych, w tym z udziałem pacjentów symulowanych, lub w warunkach klinicznych.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3.9. Zajęcia umożliwiające osiągnięcie efektów uczenia się w zakresie umiejętności komunikowania się mogą być prowadzone dla grup studentów co najmniej dwóch kierunków studiów objętych standardami kształcenia określonymi w załącznikach do rozporządzenia, a także przez wdrażanie innowacyjnych metod rozwijania kreatywności i samodzielnego myślenia.</w:t>
      </w:r>
    </w:p>
    <w:bookmarkEnd w:id="1"/>
    <w:p w:rsidR="003E2FF2" w:rsidRDefault="003E2FF2" w:rsidP="003E2FF2">
      <w:pPr>
        <w:spacing w:before="25" w:after="0"/>
        <w:jc w:val="both"/>
      </w:pPr>
      <w:r>
        <w:rPr>
          <w:b/>
          <w:color w:val="000000"/>
        </w:rPr>
        <w:lastRenderedPageBreak/>
        <w:t>4.</w:t>
      </w:r>
      <w:r>
        <w:rPr>
          <w:color w:val="000000"/>
        </w:rPr>
        <w:t xml:space="preserve"> </w:t>
      </w:r>
      <w:r>
        <w:rPr>
          <w:b/>
          <w:color w:val="000000"/>
        </w:rPr>
        <w:t>PRAKTYCZNE NAUCZANIE KLINICZNE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4.1. Praktyczne nauczanie kliniczne obejmuje </w:t>
      </w:r>
      <w:bookmarkStart w:id="2" w:name="_Hlk149051864"/>
      <w:r>
        <w:rPr>
          <w:color w:val="000000"/>
        </w:rPr>
        <w:t>zajęcia umożliwiające osiągnięcie efektów uczenia się w kategorii umiejętności w grupach zajęć E, F i H.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4.2. Zajęcia umożliwiające osiągnięcie efektów uczenia się w kategorii umiejętności w grupach zajęć E i F są realizowane w formie ćwiczeń.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4.3. Zajęcia umożliwiające osiągnięcie efektów uczenia się w grupie zajęć H służą doskonaleniu w warunkach klinicznych efektów uczenia się osiągniętych w kategorii umiejętności w grupach zajęć E i F oraz są realizowane na V roku studiów w formie ćwiczeń, w wymiarze: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5857"/>
        <w:gridCol w:w="1463"/>
        <w:gridCol w:w="1572"/>
      </w:tblGrid>
      <w:tr w:rsidR="003E2FF2" w:rsidTr="0039379C">
        <w:trPr>
          <w:trHeight w:val="45"/>
          <w:tblCellSpacing w:w="0" w:type="auto"/>
        </w:trPr>
        <w:tc>
          <w:tcPr>
            <w:tcW w:w="100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3E2FF2" w:rsidRDefault="003E2FF2" w:rsidP="0039379C">
            <w:pPr>
              <w:spacing w:after="0"/>
              <w:jc w:val="center"/>
            </w:pPr>
            <w:r>
              <w:rPr>
                <w:b/>
                <w:color w:val="000000"/>
              </w:rPr>
              <w:t>Zakres praktycznego nauczania klinicznego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  <w:jc w:val="center"/>
            </w:pPr>
            <w:r>
              <w:rPr>
                <w:b/>
                <w:color w:val="000000"/>
              </w:rPr>
              <w:t>Liczba godzin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  <w:jc w:val="center"/>
            </w:pPr>
            <w:r>
              <w:rPr>
                <w:b/>
                <w:color w:val="000000"/>
              </w:rPr>
              <w:t>Liczba punktów ECTS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 xml:space="preserve">Stomatologia zachowawcza z </w:t>
            </w:r>
            <w:proofErr w:type="spellStart"/>
            <w:r>
              <w:rPr>
                <w:color w:val="000000"/>
              </w:rPr>
              <w:t>endodoncją</w:t>
            </w:r>
            <w:proofErr w:type="spellEnd"/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140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10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Protetyka stomatologiczna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140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10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Chirurgia stomatologiczna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110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7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Stomatologia dziecięca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100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6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Choroby przyzębia i błony śluzowej jamy ustnej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95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6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Ortodoncja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90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6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Chirurgia szczękowo-twarzowa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60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4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Radiologia stomatologiczna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15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1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Stomatologia zintegrowana wieku dorosłego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65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4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proofErr w:type="spellStart"/>
            <w:r>
              <w:rPr>
                <w:color w:val="000000"/>
              </w:rPr>
              <w:t>Gerostomatologia</w:t>
            </w:r>
            <w:proofErr w:type="spellEnd"/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45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Stomatologia zintegrowana wieku rozwojowego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40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Razem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900</w:t>
            </w:r>
          </w:p>
        </w:tc>
        <w:tc>
          <w:tcPr>
            <w:tcW w:w="22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60</w:t>
            </w:r>
          </w:p>
        </w:tc>
      </w:tr>
    </w:tbl>
    <w:p w:rsidR="003E2FF2" w:rsidRDefault="003E2FF2" w:rsidP="003E2FF2">
      <w:pPr>
        <w:spacing w:before="25" w:after="0"/>
        <w:jc w:val="both"/>
      </w:pPr>
      <w:bookmarkStart w:id="3" w:name="_Hlk149052161"/>
      <w:r>
        <w:rPr>
          <w:color w:val="000000"/>
        </w:rPr>
        <w:t>Zajęcia umożliwiające osiągnięcie efektów uczenia się w grupie zajęć H mogą być realizowane w symulowanych warunkach klinicznych, jednak w wymiarze nie większym niż 10% godzin tych zajęć.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4.4. Zajęcia umożliwiające osiągnięcie efektów uczenia się w grupie zajęć H są realizowane w grupach liczących nie więcej niż 5 studentów.</w:t>
      </w:r>
    </w:p>
    <w:bookmarkEnd w:id="3"/>
    <w:p w:rsidR="003E2FF2" w:rsidRDefault="003E2FF2" w:rsidP="003E2FF2">
      <w:pPr>
        <w:spacing w:before="25" w:after="0"/>
        <w:jc w:val="both"/>
      </w:pPr>
      <w:r>
        <w:rPr>
          <w:b/>
          <w:color w:val="000000"/>
        </w:rPr>
        <w:t>5.</w:t>
      </w:r>
      <w:r>
        <w:rPr>
          <w:color w:val="000000"/>
        </w:rPr>
        <w:t xml:space="preserve"> </w:t>
      </w:r>
      <w:r>
        <w:rPr>
          <w:b/>
          <w:color w:val="000000"/>
        </w:rPr>
        <w:t>PRAKTYKI ZAWODOWE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5.1. Praktyki zawodowe obejmują doskonalenie umiejętności zawodowych i są realizowane w wymiarze: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5863"/>
        <w:gridCol w:w="1460"/>
        <w:gridCol w:w="1569"/>
      </w:tblGrid>
      <w:tr w:rsidR="003E2FF2" w:rsidTr="0039379C">
        <w:trPr>
          <w:trHeight w:val="45"/>
          <w:tblCellSpacing w:w="0" w:type="auto"/>
        </w:trPr>
        <w:tc>
          <w:tcPr>
            <w:tcW w:w="1008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  <w:jc w:val="center"/>
            </w:pPr>
            <w:r>
              <w:rPr>
                <w:b/>
                <w:color w:val="000000"/>
              </w:rPr>
              <w:t>Zakres praktyk zawodowych</w:t>
            </w:r>
          </w:p>
        </w:tc>
        <w:tc>
          <w:tcPr>
            <w:tcW w:w="222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  <w:jc w:val="center"/>
            </w:pPr>
            <w:r>
              <w:rPr>
                <w:b/>
                <w:color w:val="000000"/>
              </w:rPr>
              <w:t>Liczba godzin</w:t>
            </w:r>
          </w:p>
        </w:tc>
        <w:tc>
          <w:tcPr>
            <w:tcW w:w="222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  <w:jc w:val="center"/>
            </w:pPr>
            <w:r>
              <w:rPr>
                <w:b/>
                <w:color w:val="000000"/>
              </w:rPr>
              <w:t>Liczba punktów ECTS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Organizacja ochrony zdrowia</w:t>
            </w:r>
          </w:p>
        </w:tc>
        <w:tc>
          <w:tcPr>
            <w:tcW w:w="222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60</w:t>
            </w:r>
          </w:p>
        </w:tc>
        <w:tc>
          <w:tcPr>
            <w:tcW w:w="222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2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Chirurgia ogólna, choroby wewnętrzne lub chirurgia szczękowo-twarzowa</w:t>
            </w:r>
          </w:p>
        </w:tc>
        <w:tc>
          <w:tcPr>
            <w:tcW w:w="222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60</w:t>
            </w:r>
          </w:p>
        </w:tc>
        <w:tc>
          <w:tcPr>
            <w:tcW w:w="222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2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Asysta lekarzowi dentyście</w:t>
            </w:r>
          </w:p>
        </w:tc>
        <w:tc>
          <w:tcPr>
            <w:tcW w:w="222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120</w:t>
            </w:r>
          </w:p>
        </w:tc>
        <w:tc>
          <w:tcPr>
            <w:tcW w:w="222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4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Praktyka lekarsko-dentystyczna w gabinecie stomatologicznym</w:t>
            </w:r>
          </w:p>
        </w:tc>
        <w:tc>
          <w:tcPr>
            <w:tcW w:w="222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240</w:t>
            </w:r>
          </w:p>
        </w:tc>
        <w:tc>
          <w:tcPr>
            <w:tcW w:w="222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8</w:t>
            </w:r>
          </w:p>
        </w:tc>
      </w:tr>
      <w:tr w:rsidR="003E2FF2" w:rsidTr="0039379C">
        <w:trPr>
          <w:trHeight w:val="45"/>
          <w:tblCellSpacing w:w="0" w:type="auto"/>
        </w:trPr>
        <w:tc>
          <w:tcPr>
            <w:tcW w:w="1008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lastRenderedPageBreak/>
              <w:t>Razem</w:t>
            </w:r>
          </w:p>
        </w:tc>
        <w:tc>
          <w:tcPr>
            <w:tcW w:w="222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480</w:t>
            </w:r>
          </w:p>
        </w:tc>
        <w:tc>
          <w:tcPr>
            <w:tcW w:w="222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2FF2" w:rsidRDefault="003E2FF2" w:rsidP="0039379C">
            <w:pPr>
              <w:spacing w:after="0"/>
            </w:pPr>
            <w:r>
              <w:rPr>
                <w:color w:val="000000"/>
              </w:rPr>
              <w:t>16</w:t>
            </w:r>
          </w:p>
        </w:tc>
      </w:tr>
    </w:tbl>
    <w:p w:rsidR="003E2FF2" w:rsidRDefault="003E2FF2" w:rsidP="003E2FF2">
      <w:pPr>
        <w:spacing w:before="25" w:after="0"/>
        <w:jc w:val="both"/>
      </w:pPr>
      <w:r>
        <w:rPr>
          <w:color w:val="000000"/>
        </w:rPr>
        <w:t>5.2. Praktyki zawodowe są realizowane w okresie wakacji. Praktyki zawodowe umożliwiają osiągnięcie wybranych efektów uczenia się. Program praktyk zawodowych, formę i terminy ich odbywania oraz sposób weryfikacji osiągniętych efektów uczenia się ustala uczelnia.</w:t>
      </w:r>
    </w:p>
    <w:p w:rsidR="003E2FF2" w:rsidRDefault="003E2FF2" w:rsidP="003E2FF2">
      <w:pPr>
        <w:spacing w:before="25" w:after="0"/>
        <w:jc w:val="both"/>
      </w:pPr>
      <w:r>
        <w:rPr>
          <w:b/>
          <w:color w:val="000000"/>
        </w:rPr>
        <w:t>6.</w:t>
      </w:r>
      <w:r>
        <w:rPr>
          <w:color w:val="000000"/>
        </w:rPr>
        <w:t xml:space="preserve"> </w:t>
      </w:r>
      <w:r>
        <w:rPr>
          <w:b/>
          <w:color w:val="000000"/>
        </w:rPr>
        <w:t>INFRASTRUKTURA NIEZBĘDNA DO PROWADZENIA KSZTAŁCENIA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6.1. Proces kształcenia odbywa się z wykorzystaniem infrastruktury pozwalającej na osiągnięcie efektów uczenia się, w skład której wchodzą w szczególności prosektorium i pracownia mikroskopowa </w:t>
      </w:r>
      <w:bookmarkStart w:id="4" w:name="_Hlk149052417"/>
      <w:r>
        <w:rPr>
          <w:color w:val="000000"/>
        </w:rPr>
        <w:t>i która umożliwia prowadzenie zajęć we wszystkich specjalnościach klinicznych</w:t>
      </w:r>
      <w:bookmarkEnd w:id="4"/>
      <w:r>
        <w:rPr>
          <w:color w:val="000000"/>
        </w:rPr>
        <w:t xml:space="preserve">. </w:t>
      </w:r>
      <w:bookmarkStart w:id="5" w:name="_Hlk149052461"/>
      <w:r>
        <w:rPr>
          <w:color w:val="000000"/>
        </w:rPr>
        <w:t>Zajęcia są prowadzone w oparciu o infrastrukturę uczelni oraz infrastrukturę podmiotów leczniczych, z którymi uczelnie zawarły umowy lub porozumienia, które ze względu na swoją specyfikę oraz liczbę udzielanych przez nie świadczeń zdrowotnych zapewniają studentom możliwość osiągnięcia efektów uczenia się przewidzianych w programie studiów.</w:t>
      </w:r>
    </w:p>
    <w:p w:rsidR="003E2FF2" w:rsidRDefault="003E2FF2" w:rsidP="003E2FF2">
      <w:pPr>
        <w:spacing w:before="25" w:after="0"/>
        <w:jc w:val="both"/>
      </w:pPr>
      <w:bookmarkStart w:id="6" w:name="_Hlk149052697"/>
      <w:bookmarkEnd w:id="5"/>
      <w:r>
        <w:rPr>
          <w:color w:val="000000"/>
        </w:rPr>
        <w:t>6.2. Zajęcia z zakresu nauk przedklinicznych (grupa zajęć C) umożliwiające osiągnięcie efektów uczenia się w kategorii umiejętności odbywają się w oparciu o infrastrukturę uczelni w symulowanych warunkach klinicznych.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6.3. Zajęcia z zakresu nauk klinicznych (grupy zajęć E i F) umożliwiające osiągnięcie efektów uczenia się w kategorii umiejętności są prowadzone w jednostkach organizacyjnych uczelni, w których jest prowadzone leczenie pacjentów, oraz w podmiotach leczniczych lub w symulowanych warunkach klinicznych.</w:t>
      </w:r>
    </w:p>
    <w:p w:rsidR="003E2FF2" w:rsidRDefault="003E2FF2" w:rsidP="003E2FF2">
      <w:pPr>
        <w:spacing w:before="25" w:after="0"/>
        <w:jc w:val="both"/>
      </w:pPr>
      <w:bookmarkStart w:id="7" w:name="_Hlk149052732"/>
      <w:bookmarkEnd w:id="6"/>
      <w:r>
        <w:rPr>
          <w:color w:val="000000"/>
        </w:rPr>
        <w:t>6.4. Zajęcia z zakresu praktycznego nauczania klinicznego na V roku studiów (grupa zajęć H) i praktyki zawodowe odbywają się w podmiotach leczniczych, w szczególności w klinikach i oddziałach szpitalnych, oraz mogą odbywać się w symulowanych warunkach klinicznych, jednak w wymiarze nie większym niż 10% godzin tych zajęć.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6.5. Podmiotami leczniczymi, w których odbywają się zajęcia z zakresu praktycznego nauczania klinicznego (grupa zajęć H) i praktyki zawodowe, są: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1) podmioty lecznicze udzielające świadczeń zdrowotnych z zakresu leczenia szpitalnego, w szczególności szpitale, których specyfika pozwala na osiągnięcie efektów uczenia się;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2) podmioty lecznicze udzielające świadczeń zdrowotnych z zakresu ambulatoryjnej opieki specjalistycznej, podstawowej opieki zdrowotnej lub </w:t>
      </w:r>
      <w:proofErr w:type="spellStart"/>
      <w:r>
        <w:rPr>
          <w:color w:val="000000"/>
        </w:rPr>
        <w:t>ogólnostomatologicznej</w:t>
      </w:r>
      <w:proofErr w:type="spellEnd"/>
      <w:r>
        <w:rPr>
          <w:color w:val="000000"/>
        </w:rPr>
        <w:t>.</w:t>
      </w:r>
    </w:p>
    <w:bookmarkEnd w:id="7"/>
    <w:p w:rsidR="003E2FF2" w:rsidRDefault="003E2FF2" w:rsidP="003E2FF2">
      <w:pPr>
        <w:spacing w:before="80" w:after="0"/>
      </w:pPr>
    </w:p>
    <w:p w:rsidR="003E2FF2" w:rsidRDefault="003E2FF2" w:rsidP="003E2FF2">
      <w:pPr>
        <w:spacing w:before="89" w:after="0"/>
        <w:jc w:val="center"/>
      </w:pPr>
      <w:r>
        <w:rPr>
          <w:b/>
          <w:color w:val="000000"/>
        </w:rPr>
        <w:t>II. </w:t>
      </w:r>
    </w:p>
    <w:p w:rsidR="003E2FF2" w:rsidRDefault="003E2FF2" w:rsidP="003E2FF2">
      <w:pPr>
        <w:spacing w:before="25" w:after="0"/>
        <w:jc w:val="center"/>
      </w:pPr>
      <w:r>
        <w:rPr>
          <w:b/>
          <w:color w:val="000000"/>
        </w:rPr>
        <w:t>OSOBY PROWADZĄCE KSZTAŁCENIE</w:t>
      </w:r>
    </w:p>
    <w:p w:rsidR="003E2FF2" w:rsidRDefault="003E2FF2" w:rsidP="003E2FF2">
      <w:pPr>
        <w:spacing w:after="0"/>
      </w:pPr>
      <w:r>
        <w:rPr>
          <w:color w:val="000000"/>
        </w:rPr>
        <w:t xml:space="preserve">Kształcenie umożliwiające osiągnięcie efektów uczenia się w grupach zajęć jest prowadzone przez nauczycieli akademickich lub inne osoby, posiadających kompetencje zawodowe lub naukowe oraz doświadczenie w zakresie właściwym dla prowadzonych zajęć, z tym że w grupach zajęć E, F i H jest prowadzone przez nauczycieli akademickich lub inne osoby, posiadających dorobek naukowy, prawo wykonywania zawodu lekarza lub lekarza dentysty oraz tytuł specjalisty lub specjalizację w dziedzinie medycyny lub stomatologii adekwatnej do prowadzonych zajęć, </w:t>
      </w:r>
      <w:bookmarkStart w:id="8" w:name="_Hlk149052884"/>
      <w:r>
        <w:rPr>
          <w:color w:val="000000"/>
        </w:rPr>
        <w:t xml:space="preserve">lub przez osoby posiadające prawo wykonywania zawodu lekarza lub lekarza dentysty, które ukończyły w trakcie szkolenia specjalizacyjnego moduł podstawowy albo ukończyły 1. rok szkolenia specjalizacyjnego w specjalizacjach jednolitych </w:t>
      </w:r>
      <w:r>
        <w:rPr>
          <w:color w:val="000000"/>
        </w:rPr>
        <w:lastRenderedPageBreak/>
        <w:t>w odpowiedniej dziedzinie medycyny lub stomatologii, jeżeli uzyskały pozytywną opinię kierownika specjalizacji,</w:t>
      </w:r>
      <w:bookmarkEnd w:id="8"/>
      <w:r>
        <w:rPr>
          <w:color w:val="000000"/>
        </w:rPr>
        <w:t xml:space="preserve"> a także przy współudziale innych osób posiadających dorobek naukowy lub doświadczenie kliniczne, w zakresie właściwym do prowadzonych zajęć.</w:t>
      </w:r>
    </w:p>
    <w:p w:rsidR="003E2FF2" w:rsidRDefault="003E2FF2" w:rsidP="003E2FF2">
      <w:pPr>
        <w:spacing w:before="25" w:after="0"/>
        <w:jc w:val="both"/>
      </w:pPr>
      <w:bookmarkStart w:id="9" w:name="_Hlk149052947"/>
      <w:r>
        <w:rPr>
          <w:color w:val="000000"/>
        </w:rPr>
        <w:t>Kształcenie umożliwiające osiągnięcie efektów uczenia się w zakresie komunikowania się z pacjentem oraz współpracy i komunikowania się w zespole jest prowadzone przez nauczycieli akademickich lub inne osoby, którzy ukończyli studia, których program określał efekty uczenia się z zakresu komunikacji medycznej, lub ukończyli szkolenie z zakresu komunikacji medycznej, lub posiadają co najmniej pięcioletnie doświadczenie w nauczaniu komunikacji medycznej.</w:t>
      </w:r>
    </w:p>
    <w:bookmarkEnd w:id="9"/>
    <w:p w:rsidR="003E2FF2" w:rsidRDefault="003E2FF2" w:rsidP="003E2FF2">
      <w:pPr>
        <w:spacing w:before="80" w:after="0"/>
      </w:pPr>
    </w:p>
    <w:p w:rsidR="003E2FF2" w:rsidRDefault="003E2FF2" w:rsidP="003E2FF2">
      <w:pPr>
        <w:spacing w:before="89" w:after="0"/>
        <w:jc w:val="center"/>
      </w:pPr>
      <w:r>
        <w:rPr>
          <w:b/>
          <w:color w:val="000000"/>
        </w:rPr>
        <w:t>III. </w:t>
      </w:r>
    </w:p>
    <w:p w:rsidR="003E2FF2" w:rsidRDefault="003E2FF2" w:rsidP="003E2FF2">
      <w:pPr>
        <w:spacing w:before="25" w:after="0"/>
        <w:jc w:val="center"/>
      </w:pPr>
      <w:r>
        <w:rPr>
          <w:b/>
          <w:color w:val="000000"/>
        </w:rPr>
        <w:t>EFEKTY UCZENIA SIĘ</w:t>
      </w:r>
    </w:p>
    <w:p w:rsidR="003E2FF2" w:rsidRDefault="003E2FF2" w:rsidP="003E2FF2">
      <w:pPr>
        <w:spacing w:after="0"/>
      </w:pPr>
      <w:r>
        <w:rPr>
          <w:b/>
          <w:color w:val="000000"/>
        </w:rPr>
        <w:t>1.</w:t>
      </w:r>
      <w:r>
        <w:rPr>
          <w:color w:val="000000"/>
        </w:rPr>
        <w:t xml:space="preserve"> </w:t>
      </w:r>
      <w:r>
        <w:rPr>
          <w:b/>
          <w:color w:val="000000"/>
        </w:rPr>
        <w:t>OGÓLNE EFEKTY UCZENIA SIĘ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1.1. W zakresie wiedzy absolwent zna i rozumie: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1) zagadnienia z zakresu medycyny i nauk przyrodniczych - w podstawowym zakresie;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2) zagadnienia z zakresu stomatologii - w stopniu zaawansowanym;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3) problematykę edukacji prozdrowotnej;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4) zasady prowadzenia badań naukowych i upowszechniania ich wyników;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5) organizację praktyki lekarza dentysty i zasady zarządzania w systemie ochrony zdrowia.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1.2. W zakresie umiejętności absolwent potrafi: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1) przeprowadzić diagnostykę najczęstszych chorób, ocenić i opisać stan somatyczny i psychiczny pacjenta;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2) prowadzić profesjonalną opiekę dentystyczną w zakresie profilaktyki, leczenia, promocji zdrowia i edukacji prozdrowotnej;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3) zaplanować leczenie w zakresie problemów stomatologicznych;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4) prowadzić postępowanie kliniczne oparte na wiedzy i respektujące zasady humanitaryzmu;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5) planować własną aktywność edukacyjną i stale dokształcać się w celu aktualizacji wiedzy;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6) inspirować proces uczenia się innych osób;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7) komunikować się z pacjentem i jego rodziną w atmosferze zaufania, z uwzględnieniem potrzeb pacjenta, </w:t>
      </w:r>
      <w:bookmarkStart w:id="10" w:name="_Hlk149053067"/>
      <w:r>
        <w:rPr>
          <w:color w:val="000000"/>
        </w:rPr>
        <w:t>stosując zasady profesjonalnej komunikacji;</w:t>
      </w:r>
    </w:p>
    <w:bookmarkEnd w:id="10"/>
    <w:p w:rsidR="003E2FF2" w:rsidRDefault="003E2FF2" w:rsidP="003E2FF2">
      <w:pPr>
        <w:spacing w:before="25" w:after="0"/>
        <w:jc w:val="both"/>
      </w:pPr>
      <w:r>
        <w:rPr>
          <w:color w:val="000000"/>
        </w:rPr>
        <w:t>8) komunikować się w zespole i dzielić się wiedzą;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9) krytycznie oceniać wyniki badań naukowych i odpowiednio uzasadniać stanowisko.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1.3. W zakresie kompetencji społecznych absolwent jest gotów do: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1) nawiązania i utrzymania głębokiego oraz pełnego szacunku kontaktu z pacjentem, a także okazywania zrozumienia dla różnic światopoglądowych i kulturowych;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2) kierowania się dobrem pacjenta;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3) przestrzegania tajemnicy lekarskiej i praw pacjenta;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4) podejmowania działań wobec pacjenta w oparciu o zasady etyczne, ze świadomością społecznych uwarunkowań i ograniczeń wynikających z choroby;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5) dostrzegania i rozpoznawania własnych ograniczeń, dokonywania samooceny deficytów i potrzeb edukacyjnych;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 xml:space="preserve">6) propagowania </w:t>
      </w:r>
      <w:proofErr w:type="spellStart"/>
      <w:r>
        <w:rPr>
          <w:color w:val="000000"/>
        </w:rPr>
        <w:t>zachowań</w:t>
      </w:r>
      <w:proofErr w:type="spellEnd"/>
      <w:r>
        <w:rPr>
          <w:color w:val="000000"/>
        </w:rPr>
        <w:t xml:space="preserve"> prozdrowotnych;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7) korzystania z obiektywnych źródeł informacji;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8) formułowania wniosków z własnych pomiarów lub obserwacji;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9) wdrażania zasad koleżeństwa zawodowego i współpracy w zespole, w tym z przedstawicielami innych zawodów medycznych, oraz w środowisku wielokulturowym i wielonarodowościowym;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10) formułowania opinii dotyczących różnych aspektów działalności zawodowej;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11) przyjęcia odpowiedzialności związanej z decyzjami podejmowanymi w ramach działalności zawodowej, w tym w kategoriach bezpieczeństwa własnego i innych osób.</w:t>
      </w:r>
    </w:p>
    <w:p w:rsidR="003E2FF2" w:rsidRDefault="003E2FF2" w:rsidP="003E2FF2">
      <w:pPr>
        <w:spacing w:before="25" w:after="0"/>
        <w:jc w:val="both"/>
      </w:pPr>
      <w:r>
        <w:rPr>
          <w:b/>
          <w:color w:val="000000"/>
        </w:rPr>
        <w:t>2.</w:t>
      </w:r>
      <w:r>
        <w:rPr>
          <w:color w:val="000000"/>
        </w:rPr>
        <w:t xml:space="preserve"> </w:t>
      </w:r>
      <w:r>
        <w:rPr>
          <w:b/>
          <w:color w:val="000000"/>
        </w:rPr>
        <w:t>SZCZEGÓŁOWE EFEKTY UCZENIA SIĘ</w:t>
      </w:r>
    </w:p>
    <w:p w:rsidR="003E2FF2" w:rsidRDefault="003E2FF2" w:rsidP="003E2FF2">
      <w:pPr>
        <w:spacing w:before="80" w:after="0"/>
      </w:pPr>
    </w:p>
    <w:p w:rsidR="003E2FF2" w:rsidRDefault="003E2FF2" w:rsidP="003E2FF2">
      <w:pPr>
        <w:spacing w:before="89" w:after="0"/>
        <w:jc w:val="center"/>
      </w:pPr>
      <w:r>
        <w:rPr>
          <w:b/>
          <w:color w:val="000000"/>
        </w:rPr>
        <w:t>A. </w:t>
      </w:r>
    </w:p>
    <w:p w:rsidR="003E2FF2" w:rsidRDefault="003E2FF2" w:rsidP="003E2FF2">
      <w:pPr>
        <w:spacing w:before="25" w:after="0"/>
        <w:jc w:val="center"/>
      </w:pPr>
      <w:r>
        <w:rPr>
          <w:b/>
          <w:color w:val="000000"/>
        </w:rPr>
        <w:t>NAUKI MORFOLOGICZNE</w:t>
      </w:r>
    </w:p>
    <w:p w:rsidR="003E2FF2" w:rsidRDefault="003E2FF2" w:rsidP="003E2FF2">
      <w:pPr>
        <w:spacing w:after="0"/>
      </w:pPr>
      <w:r>
        <w:rPr>
          <w:color w:val="000000"/>
        </w:rPr>
        <w:t>W zakresie wiedzy absolwent zna i rozumie: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A.W1. struktury organizmu ludzkiego: komórki, tkanki, narządy i układy, ze szczególnym uwzględnieniem układu </w:t>
      </w:r>
      <w:proofErr w:type="spellStart"/>
      <w:r>
        <w:rPr>
          <w:color w:val="000000"/>
        </w:rPr>
        <w:t>stomatognatycznego</w:t>
      </w:r>
      <w:proofErr w:type="spellEnd"/>
      <w:r>
        <w:rPr>
          <w:color w:val="000000"/>
        </w:rPr>
        <w:t>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A.W2. rozwój narządów i całego organizmu, ze szczególnym uwzględnieniem narządu żucia;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A.W3. budowę ciała ludzkiego w podejściu topograficznym i czynnościowym, </w:t>
      </w:r>
      <w:bookmarkStart w:id="11" w:name="_Hlk149053404"/>
      <w:r>
        <w:rPr>
          <w:color w:val="000000"/>
        </w:rPr>
        <w:t>ze szczególnym uwzględnieniem głowy i szyi;</w:t>
      </w:r>
    </w:p>
    <w:bookmarkEnd w:id="11"/>
    <w:p w:rsidR="003E2FF2" w:rsidRDefault="003E2FF2" w:rsidP="003E2FF2">
      <w:pPr>
        <w:spacing w:before="25" w:after="0"/>
        <w:jc w:val="both"/>
      </w:pPr>
      <w:r>
        <w:rPr>
          <w:color w:val="000000"/>
        </w:rPr>
        <w:t>A.W4. rolę układu nerwowego w funkcjonowaniu poszczególnych narządów;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A.W5. znaczenie czynnościowe poszczególnych narządów i tworzonych przez nie układów;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A.W6. anatomiczne uzasadnienie badania przedmiotowego;</w:t>
      </w:r>
    </w:p>
    <w:p w:rsidR="003E2FF2" w:rsidRDefault="003E2FF2" w:rsidP="003E2FF2">
      <w:pPr>
        <w:spacing w:before="25" w:after="0"/>
        <w:jc w:val="both"/>
      </w:pPr>
      <w:bookmarkStart w:id="12" w:name="_Hlk149053445"/>
      <w:r>
        <w:rPr>
          <w:color w:val="000000"/>
        </w:rPr>
        <w:t>A.W7. anatomię zębów naturalnych.</w:t>
      </w:r>
    </w:p>
    <w:bookmarkEnd w:id="12"/>
    <w:p w:rsidR="003E2FF2" w:rsidRDefault="003E2FF2" w:rsidP="003E2FF2">
      <w:pPr>
        <w:spacing w:before="25" w:after="0"/>
        <w:jc w:val="both"/>
      </w:pPr>
      <w:r>
        <w:rPr>
          <w:color w:val="000000"/>
        </w:rPr>
        <w:t>W zakresie umiejętności absolwent potrafi: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A.U1. interpretować relacje anatomiczne zilustrowane podstawowymi metodami badań diagnostycznych z zakresu radiologii (zdjęcia przeglądowe i z użyciem środków kontrastowych), </w:t>
      </w:r>
      <w:bookmarkStart w:id="13" w:name="_Hlk149053485"/>
      <w:r>
        <w:rPr>
          <w:color w:val="000000"/>
        </w:rPr>
        <w:t>ze szczególnym uwzględnieniem głowy i szyi;</w:t>
      </w:r>
    </w:p>
    <w:bookmarkEnd w:id="13"/>
    <w:p w:rsidR="003E2FF2" w:rsidRDefault="003E2FF2" w:rsidP="003E2FF2">
      <w:pPr>
        <w:spacing w:before="25" w:after="0"/>
        <w:jc w:val="both"/>
      </w:pPr>
      <w:r>
        <w:rPr>
          <w:color w:val="000000"/>
        </w:rPr>
        <w:t>A.U2. obsługiwać mikroskop optyczny i rozpoznawać pod mikroskopem strukturę histologiczną tkanek i narządów oraz dokonywać opisu i interpretacji budowy mikroskopowej komórek, tkanek i narządów oraz ich funkcji;</w:t>
      </w:r>
    </w:p>
    <w:p w:rsidR="003E2FF2" w:rsidRDefault="003E2FF2" w:rsidP="003E2FF2">
      <w:pPr>
        <w:spacing w:before="25" w:after="0"/>
        <w:jc w:val="both"/>
      </w:pPr>
      <w:bookmarkStart w:id="14" w:name="_Hlk149053579"/>
      <w:bookmarkStart w:id="15" w:name="_GoBack"/>
      <w:r>
        <w:rPr>
          <w:color w:val="000000"/>
        </w:rPr>
        <w:t>A.U3. rozpoznawać cechy anatomiczne zębów naturalnych.</w:t>
      </w:r>
    </w:p>
    <w:bookmarkEnd w:id="14"/>
    <w:bookmarkEnd w:id="15"/>
    <w:p w:rsidR="003E2FF2" w:rsidRDefault="003E2FF2" w:rsidP="003E2FF2">
      <w:pPr>
        <w:spacing w:before="80" w:after="0"/>
      </w:pPr>
    </w:p>
    <w:p w:rsidR="003E2FF2" w:rsidRDefault="003E2FF2" w:rsidP="003E2FF2">
      <w:pPr>
        <w:spacing w:before="89" w:after="0"/>
        <w:jc w:val="center"/>
      </w:pPr>
      <w:r>
        <w:rPr>
          <w:b/>
          <w:color w:val="000000"/>
        </w:rPr>
        <w:t>B. </w:t>
      </w:r>
    </w:p>
    <w:p w:rsidR="003E2FF2" w:rsidRDefault="003E2FF2" w:rsidP="003E2FF2">
      <w:pPr>
        <w:spacing w:before="25" w:after="0"/>
        <w:jc w:val="center"/>
      </w:pPr>
      <w:r>
        <w:rPr>
          <w:b/>
          <w:color w:val="000000"/>
        </w:rPr>
        <w:t>NAUKOWE PODSTAWY MEDYCYNY</w:t>
      </w:r>
    </w:p>
    <w:p w:rsidR="003E2FF2" w:rsidRDefault="003E2FF2" w:rsidP="003E2FF2">
      <w:pPr>
        <w:spacing w:after="0"/>
      </w:pPr>
      <w:r>
        <w:rPr>
          <w:color w:val="000000"/>
        </w:rPr>
        <w:t>W zakresie wiedzy absolwent zna i rozumie: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B.W1. znaczenie pierwiastków głównych i śladowych w procesach zachodzących w organizmie, z uwzględnieniem ich podaży, wchłaniania i transportu;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B.W2. znaczenie elektrolitów, układów buforowych i reakcji chemicznych w układach biologicznych;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B.W3. biochemiczne podstawy integralności organizmu ludzkiego;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>B.W4. budowę i funkcje ważnych związków chemicznych występujących w organizmie ludzkim, w szczególności właściwości, funkcje, metabolizm i energetykę reakcji białek, kwasów nukleinowych, węglowodanów, lipidów, enzymów i hormonów;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B.W5. zasady gospodarki wapniowej i fosforanowej;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B.W6. rolę i znaczenie płynów ustrojowych, z uwzględnieniem śliny;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B.W7. zasady statyki i biomechaniki w odniesieniu do organizmu ludzkiego;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B.W8. metody obrazowania tkanek i narządów oraz zasady działania urządzeń diagnostycznych służących do tego celu;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B.W9. zasady działania urządzeń ultradźwiękowych;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B.W10. zasady fotometrii i światłowodów oraz wykorzystania źródeł światła w stomatologii;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B.W11. zasady działania laserów w stomatologii;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B.W12. podstawowe pojęcia z zakresu biologii i ekologii;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B.W13. współzależności między organizmami w ekosystemie;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B.W14. interakcje w układzie pasożyt - żywiciel;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B.W15. wybrane zagadnienia z zakresu genetyki i biologii molekularnej;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B.W16. kliniczne zastosowanie zasad genetyki;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B.W17. funkcje życiowe człowieka;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B.W18. neurohormonalną regulację procesów fizjologicznych;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B.W19. zasady równowagi kwasowo-zasadowej oraz transportu tlenu i dwutlenku węgla w organizmie;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B.W20. enzymy biorące udział w procesie trawienia, mechanizm wytwarzania kwasu solnego w żołądku, rolę żółci, przebieg procesu wchłaniania produktów trawienia;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B.W21. zasady metabolizmu i żywienia;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B.W22. wartość liczbową podstawowych zmiennych fizjologicznych i zmiany tych wartości;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B.W23. podstawowe narzędzia informatyczne i </w:t>
      </w:r>
      <w:proofErr w:type="spellStart"/>
      <w:r>
        <w:rPr>
          <w:color w:val="000000"/>
        </w:rPr>
        <w:t>biostatystyczne</w:t>
      </w:r>
      <w:proofErr w:type="spellEnd"/>
      <w:r>
        <w:rPr>
          <w:color w:val="000000"/>
        </w:rPr>
        <w:t xml:space="preserve"> wykorzystywane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w medycynie, w tym medyczne bazy danych, arkusze kalkulacyjne i podstawy grafiki komputerowej;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B.W24. podstawowe metody analizy statystycznej wykorzystywane w badaniach populacyjnych i diagnostycznych.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W zakresie umiejętności absolwent potrafi: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B.U1. interpretować zjawiska fizyczne zachodzące w narządzie żucia;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B.U2. wykorzystywać procesy fizyczne istotne dla pracy lekarza dentysty;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B.U3. oceniać szkodliwość dawki promieniowania jonizującego i stosować się do zasad ochrony radiologicznej;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B.U4. odnosić zjawiska chemiczne do procesów zachodzących w jamie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B.U5. określać </w:t>
      </w:r>
      <w:proofErr w:type="spellStart"/>
      <w:r>
        <w:rPr>
          <w:color w:val="000000"/>
        </w:rPr>
        <w:t>pH</w:t>
      </w:r>
      <w:proofErr w:type="spellEnd"/>
      <w:r>
        <w:rPr>
          <w:color w:val="000000"/>
        </w:rPr>
        <w:t xml:space="preserve"> roztworu i wpływ zmian </w:t>
      </w:r>
      <w:proofErr w:type="spellStart"/>
      <w:r>
        <w:rPr>
          <w:color w:val="000000"/>
        </w:rPr>
        <w:t>pH</w:t>
      </w:r>
      <w:proofErr w:type="spellEnd"/>
      <w:r>
        <w:rPr>
          <w:color w:val="000000"/>
        </w:rPr>
        <w:t xml:space="preserve"> na związki nieorganiczne i organiczne;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B.U6. obsługiwać proste przyrządy pomiarowe i oceniać dokładność wykonywanych pomiarów;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B.U7. wykonywać proste testy czynnościowe oceniające stan organizmu człowieka jako układu regulacji stabilnej (testy obciążeniowe i wysiłkowe) i interpretować dane liczbowe dotyczące podstawowych zmiennych fizjologicznych;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>B.U8. wykorzystywać pojęcia z zakresu biologii i ekologii w kontekście człowiek - środowisko życia;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B.U9. stosować wiedzę z zakresu genetyki i biologii molekularnej w pracy klinicznej;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B.U10. korzystać z baz danych, w tym internetowych, i wyszukiwać potrzebne informacje za pomocą dostępnych narzędzi;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B.U11. krytycznie analizować piśmiennictwo medyczne, w tym w języku angielskim, i wyciągać wnioski;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B.U12. dobrać odpowiedni test statystyczny, przeprowadzać podstawowe analizy statystyczne, posługiwać się odpowiednimi metodami przedstawiania wyników i interpretować wyniki metaanalizy.</w:t>
      </w:r>
    </w:p>
    <w:p w:rsidR="003E2FF2" w:rsidRDefault="003E2FF2" w:rsidP="003E2FF2">
      <w:pPr>
        <w:spacing w:before="80" w:after="0"/>
      </w:pPr>
    </w:p>
    <w:p w:rsidR="003E2FF2" w:rsidRDefault="003E2FF2" w:rsidP="003E2FF2">
      <w:pPr>
        <w:spacing w:before="89" w:after="0"/>
        <w:jc w:val="center"/>
      </w:pPr>
      <w:r>
        <w:rPr>
          <w:b/>
          <w:color w:val="000000"/>
        </w:rPr>
        <w:t>C. </w:t>
      </w:r>
    </w:p>
    <w:p w:rsidR="003E2FF2" w:rsidRDefault="003E2FF2" w:rsidP="003E2FF2">
      <w:pPr>
        <w:spacing w:before="25" w:after="0"/>
        <w:jc w:val="center"/>
      </w:pPr>
      <w:r>
        <w:rPr>
          <w:b/>
          <w:color w:val="000000"/>
        </w:rPr>
        <w:t>NAUKI PRZEDKLINICZNE</w:t>
      </w:r>
    </w:p>
    <w:p w:rsidR="003E2FF2" w:rsidRDefault="003E2FF2" w:rsidP="003E2FF2">
      <w:pPr>
        <w:spacing w:after="0"/>
      </w:pPr>
      <w:r>
        <w:rPr>
          <w:color w:val="000000"/>
        </w:rPr>
        <w:t>W zakresie wiedzy absolwent zna i rozumie: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C.W1. rodzaje i gatunki oraz budowę bakterii, wirusów, grzybów i pasożytów, ich cechy biologiczne i mechanizmy chorobotwórczości;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C.W2. fizjologiczną florę bakteryjną człowieka;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C.W3. podstawy epidemiologii zakażeń wywołanych przez bakterie, wirusy, grzyby i zarażeń wywołanych przez pasożyty oraz drogi ich szerzenia się w organizmie człowieka;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C.W4. gatunki bakterii, wirusów, grzybów i pasożytów, będących najczęstszymi czynnikami etiologicznymi zakażeń i zarażeń;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C.W5. podstawy dezynfekcji, sterylizacji i postępowania aseptycznego;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C.W6. czynniki ryzyka chorób: zewnętrzne i wewnętrzne, modyfikowalne i niemodyfikowalne;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C.W7. budowę układu odpornościowego i jego rolę;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C.W8. humoralne i komórkowe mechanizmy odporności wrodzonej i nabytej oraz mechanizmy reakcji nadwrażliwości i procesów autoimmunologicznych;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C.W9. wpływ stresu oksydacyjnego na komórki i jego znaczenie w patogenezie chorób oraz w procesie starzenia się organizmu;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C.W10. zjawisko powstawania lekooporności;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C.W11. podstawy immunodiagnostyki i immunomodulacji;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C.W12. patomechanizm wybranych chorób uwarunkowanych nadwrażliwością, autoimmunizacyjnych i z niedoboru odporności;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C.W13. pojęcia homeostazy, adaptacji, oporności, odporności, skłonności, podatności, mechanizmów kompensacyjnych, sprzężeń zwrotnych i mechanizmu "błędnego koła";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C.W14. pojęcia zdrowia i choroby, mechanizmy powstawania oraz rozwoju procesu chorobowego na poziomie molekularnym, komórkowym, tkankowym i ogólnoustrojowym oraz wpływ tych mechanizmów na objawy kliniczne choroby, jej powikłania i rokowanie;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C.W15. mechanizmy odczynu zapalnego i gojenia się ran;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C.W16. fizjologię i psychologię bólu, diagnostykę i klasyfikację bólu, narzędzia oceny bólu;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>C.W17. metody diagnostyczne wykorzystywane w patomorfologii, ich zalety i ograniczenia, zasady właściwej współpracy pomiędzy lekarzem dentystą a patomorfologiem w rozpoznawaniu zaburzeń narządowych i układowych;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C.W18. metody diagnostyki cytologicznej oraz cytodiagnostyczne kryteria rozpoznawania i różnicowania chorób nowotworowych i nienowotworowych;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C.W19. definicję śmierci, proces umierania, znamiona śmierci oraz zmiany pośmiertne, zasady przeprowadzania badań pośmiertnych oraz technikę sekcyjną i jej odrębności;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C.W20. mechanizmy działania, zasady dawkowania oraz farmakokinetykę leków;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C.W21. wskazania oraz przeciwwskazania do stosowania leków, ich dawkowanie, działania niepożądane i toksyczne oraz interakcje między lekami;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C.W22. zasady terapii miejscowej i ogólnej zakażeń wywoływanych przez bakterie, wirusy, grzyby i zarażeń wywołanych przez pasożyty;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C.W23. zasady antybiotykoterapii miejscowej i ogólnej oraz rekomendacje naukowe do zapobiegania i zwalczania zakażeń, w tym stosowania antybiotyków i antyseptyków w codziennej praktyce stomatologicznej;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C.W24. sposoby zapobiegania i zwalczania bólu u pacjentów oraz lęku i stresu w różnych sytuacjach klinicznych;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C.W25. farmakoterapię stosowaną w różnych stanach zagrożenia życia;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C.W26. zasady i przepisy prawa dotyczące wystawiania recept na leki gotowe i recepturowe;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C.W27. zasady ergonomicznej organizacji pracy w gabinecie stomatologicznym i przeprowadzania zabiegów stomatologicznych;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C.W28. zasady bezpieczeństwa i higieny pracy w stomatologii;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C.W29. wyposażenie gabinetu stomatologicznego i laboratorium techniki dentystycznej oraz instrumentarium stosowane w zabiegach stomatologicznych i w wykonawstwie laboratoryjnym uzupełnień protetycznych i aparatów ortodontycznych;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C.W30. biomechanikę narządu żucia;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C.W31. definicję oraz klasyfikację podstawowych i pomocniczych materiałów stomatologicznych;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C.W32. skład, budowę, właściwości, przeznaczenie i sposób użycia materiałów stomatologicznych;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C.W33. właściwości powierzchniowe tkanek twardych zęba oraz biomateriałów stomatologicznych;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C.W34. zjawisko adhezji i procedury adhezyjnego przygotowania powierzchni szkliwa, zębiny oraz biomateriałów stomatologicznych;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C.W35. mechanizmy degradacji (korozji) biomateriałów stomatologicznych w jamie ustnej i ich wpływ na właściwości biologiczne materiałów stomatologicznych;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C.W36. podstawowe procedury kliniczne rekonstrukcji tkanek twardych zębów i leczenia </w:t>
      </w:r>
      <w:proofErr w:type="spellStart"/>
      <w:r>
        <w:rPr>
          <w:color w:val="000000"/>
        </w:rPr>
        <w:t>endodontycznego</w:t>
      </w:r>
      <w:proofErr w:type="spellEnd"/>
      <w:r>
        <w:rPr>
          <w:color w:val="000000"/>
        </w:rPr>
        <w:t>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C.W37. podstawowe metody i techniczno-laboratoryjne procedury wykonywania uzupełnień protetycznych;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C.W38. podstawowe procedury kliniczne w profilaktyce próchnicy;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C.W39. podstawowe procedury kliniczne w leczeniu i profilaktyce periodontologicznej;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>C.W40. zasady znieczuleń miejscowych w stomatologii;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C.W41. zasady i techniki ekstrakcji zębów;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C.W42. podstawowe procedury kliniczne w profilaktyce ortodontycznej.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W zakresie umiejętności absolwent potrafi: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C.U1. pobrać materiał biologiczny do badania mikrobiologicznego w zależności od umiejscowienia i przebiegu zakażenia;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C.U2. interpretować wyniki badań mikrobiologicznych, serologicznych i antybiogramu;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C.U3. dobierać i wykonywać testy jakościowe i ilościowe na obecność bakterii w płynach ustrojowych;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C.U4. wyjaśnić etiopatogenezę, przedstawić obraz kliniczny, makroskopowy i mikroskopowy oraz ewolucję zmian patologicznych, a także przewidywać ich następstwa;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C.U5. analizować przebieg kliniczny chorób w procesach patologicznych;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C.U6. określać zmiany patologiczne komórek, tkanek i narządów w zakresie zaburzeń w krążeniu, zmian wstecznych i postępowych, zaburzeń potencjalnie nowotworowych, nowotworów i zapaleń;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C.U7. zinterpretować wynik badania patomorfologicznego;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C.U8. dobierać leki w odpowiednich dawkach w celu korygowania zjawisk patologicznych w organizmie człowieka i w poszczególnych narządach;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C.U9. pracować w gabinecie stomatologicznym z zachowaniem zasad ergonomii;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C.U10. dobrać właściwe narzędzia do zabiegu stomatologicznego;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C.U11. opracować ubytek próchnicowy oraz odtwarzać brakujące zmineralizowane tkanki w zębie fantomowym;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C.U12. przeprowadzić leczenie </w:t>
      </w:r>
      <w:proofErr w:type="spellStart"/>
      <w:r>
        <w:rPr>
          <w:color w:val="000000"/>
        </w:rPr>
        <w:t>endodontyczne</w:t>
      </w:r>
      <w:proofErr w:type="spellEnd"/>
      <w:r>
        <w:rPr>
          <w:color w:val="000000"/>
        </w:rPr>
        <w:t xml:space="preserve"> w warunkach symulacji stomatologicznej;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C.U13. stosować techniki adhezyjne;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C.U14. dokonywać wyboru biomateriałów odtwórczych, protetycznych oraz łączących, w oparciu o własności materiałów i warunki kliniczne;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C.U15. odwzorowywać anatomiczne warunki zgryzowe i dokonywać analizy okluzji;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C.U16. projektować uzupełnienia protetyczne;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C.U17. przeprowadzać podstawowe zabiegi periodontologiczne w warunkach symulacji stomatologicznej;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C.U18. wykonywać znieczulenia miejscowe i podstawowe zabiegi chirurgiczne w warunkach symulacji stomatologicznej;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C.U19. planować i przeprowadzać działania z zakresu promocji zdrowia i profilaktyki próchnicy;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C.U20. planować i przeprowadzać periodontologiczne działania profilaktyczne;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C.U21. planować działania z zakresu profilaktyki ortodontycznej.</w:t>
      </w:r>
    </w:p>
    <w:p w:rsidR="003E2FF2" w:rsidRDefault="003E2FF2" w:rsidP="003E2FF2">
      <w:pPr>
        <w:spacing w:before="80" w:after="0"/>
      </w:pPr>
    </w:p>
    <w:p w:rsidR="003E2FF2" w:rsidRDefault="003E2FF2" w:rsidP="003E2FF2">
      <w:pPr>
        <w:spacing w:before="89" w:after="0"/>
        <w:jc w:val="center"/>
      </w:pPr>
      <w:r>
        <w:rPr>
          <w:b/>
          <w:color w:val="000000"/>
        </w:rPr>
        <w:t>D. </w:t>
      </w:r>
    </w:p>
    <w:p w:rsidR="003E2FF2" w:rsidRDefault="003E2FF2" w:rsidP="003E2FF2">
      <w:pPr>
        <w:spacing w:before="25" w:after="0"/>
        <w:jc w:val="center"/>
      </w:pPr>
      <w:r>
        <w:rPr>
          <w:b/>
          <w:color w:val="000000"/>
        </w:rPr>
        <w:t>NAUKI BEHAWIORALNE I SPOŁECZNE Z ELEMENTAMI PROFESJONALIZMU I KOMUNIKACJI, Z UWZGLĘDNIENIEM IDEI HUMANIZMU W MEDYCYNIE</w:t>
      </w:r>
    </w:p>
    <w:p w:rsidR="003E2FF2" w:rsidRDefault="003E2FF2" w:rsidP="003E2FF2">
      <w:pPr>
        <w:spacing w:after="0"/>
      </w:pPr>
      <w:r>
        <w:rPr>
          <w:color w:val="000000"/>
        </w:rPr>
        <w:t>W zakresie wiedzy absolwent zna i rozumie: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>D.W1. pojęcia zdrowia i choroby, wpływ środowiska społecznego (rodzina, praca, relacje społeczne) i uwarunkowań społeczno-kulturowych (pochodzenie, status społeczny, wyznanie, narodowość, grupa etniczna) na stan zdrowia pacjenta;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D.W2. zachowania człowieka sprzyjające utrzymaniu zdrowia, zasady promocji zdrowia, profilaktyki oraz prewencji pierwotnej i wtórnej;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D.W3. formy przemocy, w tym przemocy w rodzinie, społeczne uwarunkowania różnych form przemocy oraz rolę lekarza dentysty w jej rozpoznawaniu, a także zasady postępowania w przypadku podejrzenia przemocy, z uwzględnieniem procedury "Niebieskiej Karty";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D.W4. postawy społeczne wobec choroby, niepełnosprawności i starości oraz specyficzne oddziaływanie stereotypów, uprzedzeń i dyskryminacji;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D.W5. pojęcie empatii oraz zwroty i zachowania służące jej wyrażaniu;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D.W6. psychofizyczny rozwój człowieka od narodzin do śmierci, z uwzględnieniem specyfiki rozwoju fizycznego, emocjonalnego, poznawczego i społecznego;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D.W7. specyfikę i rolę komunikacji werbalnej (świadome konstruowanie komunikatów) i niewerbalnej (np. mimika, gesty, zarządzanie ciszą i przestrzenią);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D.W8. rolę rodziny pacjenta w procesie chorowania (rozpoznanie choroby, adaptacja do choroby, wyleczenie) oraz sposoby radzenia sobie w sytuacjach trudnych (postęp choroby, proces umierania, żałoba);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D.W9. zasady motywowania pacjenta do </w:t>
      </w:r>
      <w:proofErr w:type="spellStart"/>
      <w:r>
        <w:rPr>
          <w:color w:val="000000"/>
        </w:rPr>
        <w:t>zachowań</w:t>
      </w:r>
      <w:proofErr w:type="spellEnd"/>
      <w:r>
        <w:rPr>
          <w:color w:val="000000"/>
        </w:rPr>
        <w:t xml:space="preserve"> prozdrowotnych i zachowania człowieka sprzyjające zachowaniu zdrowia;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D.W10. pojęcia bezpieczeństwa pacjenta i kultury bezpieczeństwa oraz ich aspekty: organizacyjny, komunikacyjny i zarządczy;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D.W11. pojęcie stresu, w tym </w:t>
      </w:r>
      <w:proofErr w:type="spellStart"/>
      <w:r>
        <w:rPr>
          <w:color w:val="000000"/>
        </w:rPr>
        <w:t>eustresu</w:t>
      </w:r>
      <w:proofErr w:type="spellEnd"/>
      <w:r>
        <w:rPr>
          <w:color w:val="000000"/>
        </w:rPr>
        <w:t xml:space="preserve"> i </w:t>
      </w:r>
      <w:proofErr w:type="spellStart"/>
      <w:r>
        <w:rPr>
          <w:color w:val="000000"/>
        </w:rPr>
        <w:t>dystresu</w:t>
      </w:r>
      <w:proofErr w:type="spellEnd"/>
      <w:r>
        <w:rPr>
          <w:color w:val="000000"/>
        </w:rPr>
        <w:t>, oraz wpływ stresu na etiopatogenezę i przebieg chorób somatycznych i zaburzeń psychicznych oraz mechanizmy radzenia sobie ze stresem;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D.W12. objawy zespołu wypalenia zawodowego lekarza dentysty oraz metody zapobiegania jego powstaniu;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D.W13. problemowe używanie substancji psychoaktywnych i uzależnienia od nich oraz uzależnienia behawioralne, metody przeprowadzania krótkich interwencji wobec osób używających problemowo substancji psychoaktywnych, mechanizmy powstawania uzależnień oraz cele i sposoby leczenia osób uzależnionych oraz skuteczne strategie profilaktyczne, zaburzenia psychosomatyczne występujące u osób będących w bliskiej relacji z osobą uzależnioną oraz sposoby postępowania terapeutycznego;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D.W14. zasady funkcjonowania interdyscyplinarnego zespołu terapeutycznego;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D.W15. historię medycyny, ze szczególnym uwzględnieniem historii stomatologii;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D.W 16. proces kształtowania się nowych specjalności w zakresie dyscypliny naukowej - nauki medyczne i osiągnięcia czołowych przedstawicieli medycyny oraz stomatologii polskiej i światowej.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W zakresie umiejętności absolwent potrafi: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D.U1. uwzględniać w procesie postępowania terapeutycznego subiektywne potrzeby i oczekiwania pacjenta wynikające z uwarunkowań społeczno-kulturowych;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D.U2. wybierać takie leczenie, które minimalizuje konsekwencje społeczne dla pacjenta;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>D.U3. stosować adekwatnie do sytuacji pytania otwarte, zamknięte, parafrazę, klaryfikację, podsumowania wewnętrzne i końcowe, sygnalizowanie, aktywne słuchanie (np. wychwytywanie i rozpoznawanie sygnałów wysyłanych przez rozmówcę, techniki werbalne i niewerbalne) i facylitacje (zachęcanie rozmówcy do wypowiedzi);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D.U4. dostosować sposób komunikacji werbalnej do potrzeb pacjenta, wyrażając się w sposób zrozumiały i unikając żargonu medycznego;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D.U5. rozpoznawać i analizować sytuacje trudne i wyzwania związane z komunikowaniem się, w tym płacz, silne emocje, lęk, przerywanie wypowiedzi, kwestie kłopotliwe i drażliwe, milczenie, wycofanie, zachowania agresywne i roszczeniowe, oraz radzić sobie z nimi w sposób konstruktywny;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D.U6. nawiązać z pacjentem i jego rodziną kontakt służący budowaniu właściwej relacji;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D.U7. spojrzeć na sytuację z perspektywy pacjenta, budując odpowiedni kontekst rozmowy i używając metody </w:t>
      </w:r>
      <w:proofErr w:type="spellStart"/>
      <w:r>
        <w:rPr>
          <w:color w:val="000000"/>
        </w:rPr>
        <w:t>elicytacji</w:t>
      </w:r>
      <w:proofErr w:type="spellEnd"/>
      <w:r>
        <w:rPr>
          <w:color w:val="000000"/>
        </w:rPr>
        <w:t>, a następnie uwzględnić ją w budowaniu komunikatów werbalnych;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D.U8. rozpoznawać własne emocje i kierować nimi w relacjach z innymi osobami w celu efektywnego wykonywania pracy mimo własnych reakcji emocjonalnych;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D.U9. opisywać i krytycznie oceniać własne zachowanie oraz sposób komunikowania się, uwzględniając możliwość alternatywnego zachowania;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D.U10. podejmować działania zmierzające do poprawy jakości życia pacjenta i zapobiegania pogorszeniu się jej w przyszłości;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D.U11. rozpoznać zespół wypalenia zawodowego lekarza dentysty oraz mu przeciwdziałać;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D.U12. wykazywać odpowiedzialność za podnoszenie swoich kwalifikacji i przekazywanie wiedzy innym;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D.U13. porozumiewać się z pacjentem w jednym z języków obcych na poziomie B2+ Europejskiego Systemu Opisu Kształcenia Językowego.</w:t>
      </w:r>
    </w:p>
    <w:p w:rsidR="003E2FF2" w:rsidRDefault="003E2FF2" w:rsidP="003E2FF2">
      <w:pPr>
        <w:spacing w:before="80" w:after="0"/>
      </w:pPr>
    </w:p>
    <w:p w:rsidR="003E2FF2" w:rsidRDefault="003E2FF2" w:rsidP="003E2FF2">
      <w:pPr>
        <w:spacing w:before="89" w:after="0"/>
        <w:jc w:val="center"/>
      </w:pPr>
      <w:r>
        <w:rPr>
          <w:b/>
          <w:color w:val="000000"/>
        </w:rPr>
        <w:t>E. </w:t>
      </w:r>
    </w:p>
    <w:p w:rsidR="003E2FF2" w:rsidRDefault="003E2FF2" w:rsidP="003E2FF2">
      <w:pPr>
        <w:spacing w:before="25" w:after="0"/>
        <w:jc w:val="center"/>
      </w:pPr>
      <w:r>
        <w:rPr>
          <w:b/>
          <w:color w:val="000000"/>
        </w:rPr>
        <w:t>NAUKI KLINICZNE NIEZABIEGOWE</w:t>
      </w:r>
    </w:p>
    <w:p w:rsidR="003E2FF2" w:rsidRDefault="003E2FF2" w:rsidP="003E2FF2">
      <w:pPr>
        <w:spacing w:after="0"/>
      </w:pPr>
      <w:r>
        <w:rPr>
          <w:color w:val="000000"/>
        </w:rPr>
        <w:t>W zakresie wiedzy absolwent zna i rozumie: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E.W1. podstawowe zaburzenia regulacji wydzielania hormonów, gospodarki wodnej i elektrolitowej, równowagi kwasowo-zasadowej, pracy nerek, płuc i wątroby oraz mechanizmy powstawania i skutki zaburzeń w układzie sercowo-naczyniowym, w tym wstrząsu;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E.W2. mechanizmy prowadzące do patologii narządowych i ustrojowych, w tym przewlekłych chorób niezakaźnych, zakaźnych, metabolicznych, genetycznych oraz z niedoboru odporności;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E.W3. wpływ na organizm człowieka czynników fizycznych, chemicznych i biologicznych oraz awitaminoz i stresu;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E.W4. związek między nieprawidłowościami morfologicznymi a funkcją zmienionych narządów i układów oraz objawami klinicznymi a możliwościami diagnostyki i leczenia;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E.W5. podstawowe metody badania lekarskiego i rolę badań dodatkowych w rozpoznawaniu, monitorowaniu, rokowaniu i profilaktyce zaburzeń narządowych i układowych, ze szczególnym uwzględnieniem ich oddziaływania na tkanki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>E.W6. etiopatogenezę i symptomatologię chorób układu oddechowego, krążenia, krwiotwórczego, moczowo-płciowego, immunologicznego, pokarmowego i ruchu oraz gruczołów dokrewnych, ze szczególnym uwzględnieniem chorób, których objawy występują w jamie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E.W7. przyczyny, objawy, zasady diagnozowania i postępowania terapeutycznego w przypadku najczęstszych chorób występujących u dzieci, wpływających na stan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E.W8. zasady postępowania z poszkodowanymi w urazach wielonarządowych;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E.W9. zasady organizacji akcji ratunkowej w katastrofach i awariach oraz fazy akcji ratunkowej i zakres udzielania pomocy poszkodowanym;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E.W10. zasady farmakologicznego i niefarmakologicznego leczenia bólu ostrego i przewlekłego, nowotworowego, neuropatycznego oraz specyfikę leczenia bólu u różnych grup pacjentów;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E.W11. neurologiczne skutki przewlekłego zażywania leków;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E.W12. objawy ostrych chorób jamy brzusznej, zatrucia, zakażenia i posocznicy;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E.W13. objawy kliniczne, leczenie oraz profilaktykę zakażeń przenoszonych drogą kropelkową;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E.W14. objawy wirusowego zapalenia wątroby, zakażenia wirusem HIV i zespołu nabytego upośledzenia odporności (AIDS), chorób zakaźnych i pasożytniczych;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E.W15. zasady uodparniania przeciw chorobom zakaźnym występującym u różnych grup pacjentów;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E.W16. objawy chorób skóry, ze szczególnym uwzględnieniem dermatoz z możliwą symptomatologią w jamie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E.W17. uwarunkowania hormonalne organizmu kobiety w poszczególnych okresach życia;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E.W18. wpływ odżywiania oraz używania alkoholu i innych substancji psychoaktywnych przez kobietę w ciąży na rozwój płodu;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E.W19. zasady opieki stomatologicznej nad kobietą w ciąży;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E.W20. uwarunkowania środowiskowe i epidemiologiczne najczęstszych nowotworów;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E.W21. podstawy wczesnej wykrywalności nowotworów i zasady badań przesiewowych w onkologii;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E.W22. zasady postępowania diagnostycznego i terapeutycznego w nowotworach głowy i szyi;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E.W23. zasady diagnostyki chorób oczu, w tym urazów oka;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E.W24. immunologiczne aspekty transplantacji i krwiolecznictwa;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E.W25. przyczyny i mechanizmy zatrzymania krążenia i oddychania oraz zasady prowadzenia reanimacji i postępowania po reanimacji;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E.W26. stany zagrożenia życia;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E.W27. metody stosowane w rehabilitacji medycznej, jej cele i metodykę planowania;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E.W28. przypadki, w których pacjenta należy skierować do szpitala;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E.W29. możliwości współczesnych terapii nowotworów oraz ich niepożądane skutki;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E.W30. objawy kliniczne najczęstszych nowotworów oraz działania profilaktyczne w onkologii.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W zakresie umiejętności absolwent potrafi: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E.U1. przeprowadzać diagnostykę różnicową najczęstszych chorób;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>E.U2. komunikować się z pacjentem, oceniać i opisywać stan somatyczny i psychiczny pacjenta, stosując zasady profesjonalnej komunikacji;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E.U3. planować postępowanie diagnostyczne i terapeutyczne w przypadku najczęstszych chorób;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E.U4. interpretować wyniki badań laboratoryjnych;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E.U5. identyfikować prawidłowe i patologiczne struktury i narządy w dodatkowych badaniach obrazowych (RTG, USG i tomografia komputerowa - CT);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E.U6. planować postępowanie w przypadku ekspozycji na zakażenie przenoszone drogą krwi;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E.U7. dokonać kwalifikacji pacjenta do szczepień;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E.U8. zebrać wywiad w sytuacji zagrożenia zdrowia i życia z zastosowaniem schematu SAMPLE (S - </w:t>
      </w:r>
      <w:proofErr w:type="spellStart"/>
      <w:r>
        <w:rPr>
          <w:color w:val="000000"/>
        </w:rPr>
        <w:t>Symptoms</w:t>
      </w:r>
      <w:proofErr w:type="spellEnd"/>
      <w:r>
        <w:rPr>
          <w:color w:val="000000"/>
        </w:rPr>
        <w:t xml:space="preserve"> (objawy), A - </w:t>
      </w:r>
      <w:proofErr w:type="spellStart"/>
      <w:r>
        <w:rPr>
          <w:color w:val="000000"/>
        </w:rPr>
        <w:t>Allergies</w:t>
      </w:r>
      <w:proofErr w:type="spellEnd"/>
      <w:r>
        <w:rPr>
          <w:color w:val="000000"/>
        </w:rPr>
        <w:t xml:space="preserve"> (alergie), M - </w:t>
      </w:r>
      <w:proofErr w:type="spellStart"/>
      <w:r>
        <w:rPr>
          <w:color w:val="000000"/>
        </w:rPr>
        <w:t>Medications</w:t>
      </w:r>
      <w:proofErr w:type="spellEnd"/>
      <w:r>
        <w:rPr>
          <w:color w:val="000000"/>
        </w:rPr>
        <w:t xml:space="preserve"> (leki), P - Past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history</w:t>
      </w:r>
      <w:proofErr w:type="spellEnd"/>
      <w:r>
        <w:rPr>
          <w:color w:val="000000"/>
        </w:rPr>
        <w:t xml:space="preserve"> (przebyte choroby / przeszłość medyczna), L - </w:t>
      </w:r>
      <w:proofErr w:type="spellStart"/>
      <w:r>
        <w:rPr>
          <w:color w:val="000000"/>
        </w:rPr>
        <w:t>Last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meal</w:t>
      </w:r>
      <w:proofErr w:type="spellEnd"/>
      <w:r>
        <w:rPr>
          <w:color w:val="000000"/>
        </w:rPr>
        <w:t xml:space="preserve"> (ostatni posiłek), E - </w:t>
      </w:r>
      <w:proofErr w:type="spellStart"/>
      <w:r>
        <w:rPr>
          <w:color w:val="000000"/>
        </w:rPr>
        <w:t>Events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prior</w:t>
      </w:r>
      <w:proofErr w:type="spellEnd"/>
      <w:r>
        <w:rPr>
          <w:color w:val="000000"/>
        </w:rPr>
        <w:t xml:space="preserve"> to </w:t>
      </w:r>
      <w:proofErr w:type="spellStart"/>
      <w:r>
        <w:rPr>
          <w:color w:val="000000"/>
        </w:rPr>
        <w:t>injury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illness</w:t>
      </w:r>
      <w:proofErr w:type="spellEnd"/>
      <w:r>
        <w:rPr>
          <w:color w:val="000000"/>
        </w:rPr>
        <w:t xml:space="preserve"> (zdarzenia przed wypadkiem/ zachorowaniem));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E.U9. rozpoznać ryzyko zagrożenia życia;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E.U10. opisywać i rozpoznawać objawy wstrząsu i ostrej niewydolności krążenia;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E.U11. rozpoznawać objawy urazów mózgu i chorób naczyniowych mózgu, zespołów otępiennych i zaburzeń świadomości;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E.U12. diagnozować bóle głowy i twarzy oraz choroby neurologiczne występujące u różnych grup pacjentów, stwarzające problemy w praktyce stomatologicznej;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E.U13. rozpoznawać choroby jamy nosowo-gardłowej, ich etiologię i patomechanizm;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E.U14. wstępnie diagnozować zmiany nowotworowe w obrębie nosa, gardła i krtani;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E.U15. diagnozować i leczyć choroby skóry (infekcyjne, alergiczne, autoimmunologiczne, naczyniowe, odczynowe, barwnikowe, przenoszone drogą płciową);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E.U16. rozpoznawać znamiona, nowotwory i stany przedrakowe skóry;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E.U17. rozpoznawać dermatozy i kolagenozy przebiegające z objawami w obrębie błony śluzowej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E.U18. rozpoznawać choroby związane z paleniem tytoniu oraz problemowym używaniem alkoholu i innych substancji psychoaktywnych lub uzależnieniem od alkoholu i innych substancji psychoaktywnych;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E.U19. diagnozować choroby przebiegające z powiększeniem węzłów chłonnych szyi i okolicy podżuchwowej oraz choroby zakaźne, ze szczególnym uwzględnieniem zmian w obrębie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E.U20. diagnozować wybrane choroby układu optycznego i ochronnego oka;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E.U21. wykonywać podstawowe procedury i zabiegi medyczne, w tym pomiar temperatury, pomiar tętna, nieinwazyjny pomiar ciśnienia tętniczego krwi, leczenie tlenem, wentylację wspomaganą i zastępczą, wprowadzenie rurki ustno-gardłowej, przygotowanie pola operacyjnego, higieniczne i chirurgiczne odkażanie rąk, wstrzyknięcie dożylne, domięśniowe i podskórne, pobieranie obwodowej krwi żylnej, pobieranie wymazów z nosa, gardła i skóry, proste testy paskowe, pomiar stężenia glukozy we krwi, postępowanie w omdleniu, wstrząsie i w nagłym zatrzymaniu krążenia;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E.U22. ocenić ryzyko rozwoju choroby nowotworowej w jamie ustnej, rozpoznać zmiany </w:t>
      </w:r>
      <w:proofErr w:type="spellStart"/>
      <w:r>
        <w:rPr>
          <w:color w:val="000000"/>
        </w:rPr>
        <w:t>przednowotworowe</w:t>
      </w:r>
      <w:proofErr w:type="spellEnd"/>
      <w:r>
        <w:rPr>
          <w:color w:val="000000"/>
        </w:rPr>
        <w:t xml:space="preserve"> i skierować pacjenta do specjalisty.</w:t>
      </w:r>
    </w:p>
    <w:p w:rsidR="003E2FF2" w:rsidRDefault="003E2FF2" w:rsidP="003E2FF2">
      <w:pPr>
        <w:spacing w:before="80" w:after="0"/>
      </w:pPr>
    </w:p>
    <w:p w:rsidR="003E2FF2" w:rsidRDefault="003E2FF2" w:rsidP="003E2FF2">
      <w:pPr>
        <w:spacing w:before="89" w:after="0"/>
        <w:jc w:val="center"/>
      </w:pPr>
      <w:r>
        <w:rPr>
          <w:b/>
          <w:color w:val="000000"/>
        </w:rPr>
        <w:t>F. </w:t>
      </w:r>
    </w:p>
    <w:p w:rsidR="003E2FF2" w:rsidRDefault="003E2FF2" w:rsidP="003E2FF2">
      <w:pPr>
        <w:spacing w:before="25" w:after="0"/>
        <w:jc w:val="center"/>
      </w:pPr>
      <w:r>
        <w:rPr>
          <w:b/>
          <w:color w:val="000000"/>
        </w:rPr>
        <w:t>NAUKI KLINICZNE KIERUNKOWE ZABIEGOWE</w:t>
      </w:r>
    </w:p>
    <w:p w:rsidR="003E2FF2" w:rsidRDefault="003E2FF2" w:rsidP="003E2FF2">
      <w:pPr>
        <w:spacing w:after="0"/>
      </w:pPr>
      <w:r>
        <w:rPr>
          <w:color w:val="000000"/>
        </w:rPr>
        <w:t>W zakresie wiedzy absolwent zna i rozumie: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F.W1. fazy rozwoju uzębienia, normy zgryzowe i odchylenia od norm oraz zmienność anatomiczno-funkcjonalną na różnych etapach życia osobniczego;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F.W2. zasady profilaktyki stosowanej w chorobach narządu żucia, w tym onkologicznej;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F.W3. rolę </w:t>
      </w:r>
      <w:proofErr w:type="spellStart"/>
      <w:r>
        <w:rPr>
          <w:color w:val="000000"/>
        </w:rPr>
        <w:t>mikrobiomu</w:t>
      </w:r>
      <w:proofErr w:type="spellEnd"/>
      <w:r>
        <w:rPr>
          <w:color w:val="000000"/>
        </w:rPr>
        <w:t xml:space="preserve">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F.W4. objawy, przebieg i sposoby postępowania w określonych chorobach jamy ustnej, głowy i szyi, z uwzględnieniem grup wiekowych;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F.W5. zasady postępowania w przypadku chorób miazgi i zmineralizowanych tkanek zębów;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F.W6. zasady postępowania w przypadku chorób tkanek </w:t>
      </w:r>
      <w:proofErr w:type="spellStart"/>
      <w:r>
        <w:rPr>
          <w:color w:val="000000"/>
        </w:rPr>
        <w:t>okołokorzeniowych</w:t>
      </w:r>
      <w:proofErr w:type="spellEnd"/>
      <w:r>
        <w:rPr>
          <w:color w:val="000000"/>
        </w:rPr>
        <w:t xml:space="preserve"> i infekcji </w:t>
      </w:r>
      <w:proofErr w:type="spellStart"/>
      <w:r>
        <w:rPr>
          <w:color w:val="000000"/>
        </w:rPr>
        <w:t>zębopochodnych</w:t>
      </w:r>
      <w:proofErr w:type="spellEnd"/>
      <w:r>
        <w:rPr>
          <w:color w:val="000000"/>
        </w:rPr>
        <w:t>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F.W7. morfologię jam zębowych i zasady leczenia </w:t>
      </w:r>
      <w:proofErr w:type="spellStart"/>
      <w:r>
        <w:rPr>
          <w:color w:val="000000"/>
        </w:rPr>
        <w:t>endodontycznego</w:t>
      </w:r>
      <w:proofErr w:type="spellEnd"/>
      <w:r>
        <w:rPr>
          <w:color w:val="000000"/>
        </w:rPr>
        <w:t>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F.W8. zalety i ograniczenia leczenia stomatologicznego w powiększeniu;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F.W9. zasady stosowania instrumentarium, materiałów i środków farmakologicznych w leczeniu stomatologicznym;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F.W10. diagnostykę i zasady postępowania w przypadku torbieli szczęk, zmian zapalnych tkanki kostnej i miękkiej części twarzowej czaszki oraz zaburzeń nowotworowych potencjalnie złośliwych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F.W11. objawy, przebieg i sposoby postępowania we wczesnych i zaawansowanych stadiach nowotworów głowy i szyi, ze szczególnym uwzględnieniem nowotworów złośliwych błony śluzowej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F.W12. diagnostykę i metody leczenia chorób przyzębia i </w:t>
      </w:r>
      <w:proofErr w:type="spellStart"/>
      <w:r>
        <w:rPr>
          <w:color w:val="000000"/>
        </w:rPr>
        <w:t>okołowszczepowych</w:t>
      </w:r>
      <w:proofErr w:type="spellEnd"/>
      <w:r>
        <w:rPr>
          <w:color w:val="000000"/>
        </w:rPr>
        <w:t xml:space="preserve"> oraz chorób błony śluzowej jamy ustnej i ślinianek;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F.W13. zasady postępowania w przypadku urazów zębów i kości szczęk;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F.W14. zasady planowania leczenia </w:t>
      </w:r>
      <w:proofErr w:type="spellStart"/>
      <w:r>
        <w:rPr>
          <w:color w:val="000000"/>
        </w:rPr>
        <w:t>implantoprotetycznego</w:t>
      </w:r>
      <w:proofErr w:type="spellEnd"/>
      <w:r>
        <w:rPr>
          <w:color w:val="000000"/>
        </w:rPr>
        <w:t>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F.W15. wskazania i przeciwwskazania do wykonania zabiegów w zakresie stomatologii odtwórczej;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F.W16. przyczyny powikłań chorób układu </w:t>
      </w:r>
      <w:proofErr w:type="spellStart"/>
      <w:r>
        <w:rPr>
          <w:color w:val="000000"/>
        </w:rPr>
        <w:t>stomatognatycznego</w:t>
      </w:r>
      <w:proofErr w:type="spellEnd"/>
      <w:r>
        <w:rPr>
          <w:color w:val="000000"/>
        </w:rPr>
        <w:t xml:space="preserve"> i zasady ich eliminacji;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F.W17. diagnostykę różnicową bólu jamy ustnej i twarzy;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F.W18. zasady stosowania środków farmakologicznych w profilaktyce i leczeniu chorób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F.W19. metody terapeutyczne stosowane w ograniczeniu lęku i stresu stomatologicznego;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F.W20. zasady znoszenia bólu w praktyce stomatologicznej z uwzględnieniem odpowiednich środków i metod znieczulania;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F.W21. metody rehabilitacji narządu żucia;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F.W22. zasady planowania i klinicznego przeprowadzenia leczenia protetycznego w przypadkach prostych i powikłanych, w tym z wykorzystaniem narzędzi stomatologii cyfrowej;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>F.W23. zasady rozpoznawania, wstępnego leczenia i zapobiegania zaburzeniom czynnościowym narządu żucia;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F.W24. zasady budowy i działania zdejmowanych i stałych aparatów ortodontycznych;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F.W25. zasady stomatologicznej diagnostyki radiologicznej, w tym wykonywania zdjęć </w:t>
      </w:r>
      <w:proofErr w:type="spellStart"/>
      <w:r>
        <w:rPr>
          <w:color w:val="000000"/>
        </w:rPr>
        <w:t>wewnątrzustnych</w:t>
      </w:r>
      <w:proofErr w:type="spellEnd"/>
      <w:r>
        <w:rPr>
          <w:color w:val="000000"/>
        </w:rPr>
        <w:t xml:space="preserve"> i interpretacji zdjęć RTG;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F.W26. patomechanizm oddziaływania chorób jamy ustnej na ogólny stan zdrowia pacjenta;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F.W27. patomechanizm oddziaływania chorób ogólnoustrojowych lub stosowanych terapii na jamę ustną;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F.W28. specyfikę opieki stomatologicznej nad pacjentem obciążonym chorobą ogólnoustrojową i zasady współpracy z lekarzem leczącym chorobę ogólnoustrojową;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F.W29. zagadnienie opieki stomatologicznej nad pacjentem z nowotworem głowy lub szyi przed, w trakcie i po leczeniu onkologicznym.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W zakresie umiejętności absolwent potrafi: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F.U1. zebrać wywiad lekarski i stomatologiczny z pacjentem lub jego rodziną z zachowaniem zasad profesjonalnej komunikacji;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F.U2. przekazywać pacjentowi informacje, dostosowując ich liczbę i treść do potrzeb i możliwości pacjenta, uzupełniać informacje werbalne modelami i informacją pisemną, w tym wykresami i instrukcjami, oraz odpowiednio je stosować;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F.U3. podejmować wspólnie z pacjentem decyzje diagnostyczno-terapeutyczne, w tym oceniać stopień zaangażowania pacjenta, jego potrzeby i możliwości w tym zakresie, zachęcać pacjenta do brania aktywnego udziału w procesie podejmowania decyzji, omawiać zalety i wady, spodziewane wyniki odległe i konsekwencje wynikające z tych decyzji oraz uzyskiwać świadomą zgodę pacjenta;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F.U4. identyfikować społeczne determinanty zdrowia jamy ustnej, objawy występowania </w:t>
      </w:r>
      <w:proofErr w:type="spellStart"/>
      <w:r>
        <w:rPr>
          <w:color w:val="000000"/>
        </w:rPr>
        <w:t>zachowań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antyzdrowotnych</w:t>
      </w:r>
      <w:proofErr w:type="spellEnd"/>
      <w:r>
        <w:rPr>
          <w:color w:val="000000"/>
        </w:rPr>
        <w:t xml:space="preserve"> i autodestrukcyjnych oraz omówić je z pacjentem, a także sporządzić notatkę w dokumentacji medycznej;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F.U5. rozpoznać podczas badania pacjenta zachowania i objawy wskazujące na możliwość wystąpienia przemocy, w tym przemocy w rodzinie, sporządzić notatkę w dokumentacji medycznej oraz wszcząć procedurę "Niebieskiej Karty";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F.U6. przeprowadzić stomatologiczne badanie fizykalne pacjenta;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F.U7. pobrać i zabezpieczyć materiał do badań diagnostycznych, w tym cytologicznych, histopatologicznych i mikrobiologicznych, ze wskazań stomatologicznych;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F.U8. prowadzić dokumentację medyczną, wystawiać skierowania na badania lub leczenie specjalistyczne stomatologiczne i ogólnomedyczne;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F.U9. zlecać badania dodatkowe i interpretować ich wyniki oraz zaplanować konsultacje;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F.U10. ustalać wskazania i przeciwwskazania do wykonania określonego zabiegu stomatologicznego;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F.U11. prowadzić leczenie ostrych i przewlekłych, </w:t>
      </w:r>
      <w:proofErr w:type="spellStart"/>
      <w:r>
        <w:rPr>
          <w:color w:val="000000"/>
        </w:rPr>
        <w:t>zębopochodnych</w:t>
      </w:r>
      <w:proofErr w:type="spellEnd"/>
      <w:r>
        <w:rPr>
          <w:color w:val="000000"/>
        </w:rPr>
        <w:t xml:space="preserve"> i </w:t>
      </w:r>
      <w:proofErr w:type="spellStart"/>
      <w:r>
        <w:rPr>
          <w:color w:val="000000"/>
        </w:rPr>
        <w:t>niezębopochodnych</w:t>
      </w:r>
      <w:proofErr w:type="spellEnd"/>
      <w:r>
        <w:rPr>
          <w:color w:val="000000"/>
        </w:rPr>
        <w:t xml:space="preserve"> procesów zapalnych tkanek miękkich jamy ustnej, przyzębia oraz kości szczęk;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F.U12. postępować w przypadku wystąpienia powikłań ogólnych i miejscowych podczas zabiegów stomatologicznych i po zabiegach stomatologicznych;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>F.U13. dobierać leki ze wskazań stomatologicznych z uwzględnieniem ich interakcji i działań ubocznych;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F.U14. stosować farmakologiczne i niefarmakologiczne metody znoszenia bólu związanego z zabiegiem stomatologicznym oraz lęku i stresu stomatologicznego;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F.U15. formułować problemy badawcze w zakresie stomatologii;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F.U16. uzyskiwać informacje od członków zespołu interdyscyplinarnego z poszanowaniem ich zróżnicowanych opinii i specjalistycznych kompetencji oraz uwzględnić te informacje w planie diagnostyczno-terapeutycznym pacjenta;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F.U17. przyjąć, wyjaśnić i analizować swoją rolę i zakres odpowiedzialności w zespole oraz rozpoznawać swoją rolę jako lekarza dentysty w zespole interdyscyplinarnym;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F.U18. ustalić plan postępowania profilaktyczno-leczniczego na podstawie indywidualnej oceny ryzyka występowania chorób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F.U19. diagnozować i leczyć w podstawowym zakresie choroby tkanek zmineralizowanych;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F.U20. diagnozować i leczyć w podstawowym zakresie choroby miazgi i tkanek </w:t>
      </w:r>
      <w:proofErr w:type="spellStart"/>
      <w:r>
        <w:rPr>
          <w:color w:val="000000"/>
        </w:rPr>
        <w:t>okołokorzeniowych</w:t>
      </w:r>
      <w:proofErr w:type="spellEnd"/>
      <w:r>
        <w:rPr>
          <w:color w:val="000000"/>
        </w:rPr>
        <w:t>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F.U21. zaplanować i przeprowadzić leczenie protetyczne w prostych przypadkach;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F.U22. udzielić pomocy w przypadku uszkodzenia uzupełnienia protetycznego;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F.U23. rozpoznać zaburzenia czynnościowe narządu żucia;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F.U24. diagnozować i leczyć niechirurgicznie choroby przyzębia i </w:t>
      </w:r>
      <w:proofErr w:type="spellStart"/>
      <w:r>
        <w:rPr>
          <w:color w:val="000000"/>
        </w:rPr>
        <w:t>okołowszczepowe</w:t>
      </w:r>
      <w:proofErr w:type="spellEnd"/>
      <w:r>
        <w:rPr>
          <w:color w:val="000000"/>
        </w:rPr>
        <w:t>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F.U25. diagnozować i leczyć wybrane choroby błony śluzowej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F.U26. diagnozować objawy kliniczne zaburzeń nowotworowych, w tym potencjalnie złośliwych, jamy ustnej oraz nowotworów jamy ustnej i ślinianek;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F.U27. diagnozować, różnicować i klasyfikować wady zgryzu;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F.U28. udzielić pomocy w przypadku uszkodzenia aparatu ortodontycznego;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F.U29. realizować procedury profilaktyczne zapobiegające wadom zgryzu w okresie uzębienia mlecznego i wczesnej wymiany uzębienia;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F.U30. ustalić plan leczenia w złożonych przypadkach chorób tkanek układu </w:t>
      </w:r>
      <w:proofErr w:type="spellStart"/>
      <w:r>
        <w:rPr>
          <w:color w:val="000000"/>
        </w:rPr>
        <w:t>stomatognatycznego</w:t>
      </w:r>
      <w:proofErr w:type="spellEnd"/>
      <w:r>
        <w:rPr>
          <w:color w:val="000000"/>
        </w:rPr>
        <w:t>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F.U31. interpretować wyniki badań radiologicznych stosowanych w diagnostyce stomatologicznej.</w:t>
      </w:r>
    </w:p>
    <w:p w:rsidR="003E2FF2" w:rsidRDefault="003E2FF2" w:rsidP="003E2FF2">
      <w:pPr>
        <w:spacing w:before="80" w:after="0"/>
      </w:pPr>
    </w:p>
    <w:p w:rsidR="003E2FF2" w:rsidRDefault="003E2FF2" w:rsidP="003E2FF2">
      <w:pPr>
        <w:spacing w:before="89" w:after="0"/>
        <w:jc w:val="center"/>
      </w:pPr>
      <w:r>
        <w:rPr>
          <w:b/>
          <w:color w:val="000000"/>
        </w:rPr>
        <w:t>G. </w:t>
      </w:r>
    </w:p>
    <w:p w:rsidR="003E2FF2" w:rsidRDefault="003E2FF2" w:rsidP="003E2FF2">
      <w:pPr>
        <w:spacing w:before="25" w:after="0"/>
        <w:jc w:val="center"/>
      </w:pPr>
      <w:r>
        <w:rPr>
          <w:b/>
          <w:color w:val="000000"/>
        </w:rPr>
        <w:t>PRAWNE I ORGANIZACYJNE ASPEKTY MEDYCYNY</w:t>
      </w:r>
    </w:p>
    <w:p w:rsidR="003E2FF2" w:rsidRDefault="003E2FF2" w:rsidP="003E2FF2">
      <w:pPr>
        <w:spacing w:after="0"/>
      </w:pPr>
      <w:r>
        <w:rPr>
          <w:color w:val="000000"/>
        </w:rPr>
        <w:t>W zakresie wiedzy absolwent zna i rozumie: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G.W1. pojęcie zdrowia publicznego oraz cele, zadania i strukturę publicznego systemu opieki zdrowotnej;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G.W2. koncepcje i modele promocji zdrowia;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G.W3. podstawowe pojęcia z zakresu profilaktyki, promocji zdrowia, higieny środowiskowej oraz związane ze zdrowiem osobniczym i populacji, a także stylem życia;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G.W4. metody określania potrzeb zdrowotnych społeczeństwa;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>G.W5. sytuację zdrowotną oraz strategię polityki zdrowotnej w Rzeczypospolitej Polskiej, Unii Europejskiej i na świecie;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G.W6. zasady funkcjonowania, zarządzania i informatyzacji podmiotów wykonujących działalność leczniczą, w tym w ramach indywidualnej i grupowej praktyki lekarskiej;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G.W7. regulacje prawne dotyczące organizacji i finansowania systemu ochrony zdrowia, udzielania świadczeń zdrowotnych finansowanych ze środków publicznych oraz zasady funkcjonowania narzędzi i usług informacyjnych i komunikacyjnych w ochronie zdrowia (e-zdrowie);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G.W8. e-usługi w ochronie zdrowia, w tym ich rodzaje, znaczenie dla konkurencyjności, bariery ograniczające rozwój i zastosowania w stomatologii;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G.W9. zasady negocjacji i zawierania umów o udzielanie świadczeń zdrowotnych w sektorze publicznym i niepublicznym;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G.W10. etiologię chorób zawodowych określonych w przepisach prawa, w tym związanych z wykonywaniem zawodu lekarza dentysty;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G.W11. wskaźniki stanu zdrowia ludności i zasady oceny stanu zdrowia populacji pod względem epidemiologicznym;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G.W12. zasady planowania i ewaluacji działań profilaktycznych;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G.W13. zasady epidemiologicznego opracowania ogniska choroby zakaźnej oraz zasady postępowania w sytuacji zagrożenia epidemiologicznego;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G.W14. zasady organizacji i prowadzenia praktyki stomatologicznej;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G.W15. zasady etyki i deontologii lekarskiej, problemy etyczne współczesnej medycyny wynikające z dynamicznego rozwoju nauki i technologii biomedycznych, a także zasady etycznego postępowania lekarza dentysty;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G.W16. podstawy prawne funkcjonowania zawodów medycznych oraz samorządu zawodowego lekarzy i lekarzy dentystów w Rzeczypospolitej Polskiej;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G.W17. zasady uzyskiwania i utraty prawa wykonywania zawodu lekarza dentysty;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G.W18. podstawowe prawa pacjenta, w tym prawo do: wyrażenia zgody na zabieg medyczny, informacji medycznej, poszanowania intymności i godności osobistej, zachowania tajemnicy medycznej, dostępu do dokumentacji medycznej;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G.W19. regulacje prawne dotyczące eksperymentu medycznego oraz prowadzenia badań naukowych z udziałem ludzi;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G.W20. podstawowe regulacje z zakresu </w:t>
      </w:r>
      <w:r>
        <w:rPr>
          <w:color w:val="1B1B1B"/>
        </w:rPr>
        <w:t>prawa farmaceutycznego</w:t>
      </w:r>
      <w:r>
        <w:rPr>
          <w:color w:val="000000"/>
        </w:rPr>
        <w:t>, w tym zasady obrotu produktami leczniczymi i medycznymi, refundacji leków, współpracy lekarza dentysty z farmaceutą oraz zgłaszania niepożądanego działania leku;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G.W21. pojęcie i typologię zdarzeń niepożądanych, w tym błędów medycznych i zdarzeń medycznych, ich najczęstsze przyczyny, skutki, zasady zapobiegania oraz opiniowania w takich przypadkach;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G.W22. zasady i przesłanki odpowiedzialności prawnej lekarza dentysty, w tym cywilnej, karnej, zawodowej i pracowniczej;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G.W23. podstawowe zasady wykonywania zawodu lekarza dentysty w ramach stosunku pracy;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G.W24. regulacje prawne dotyczące wykonywania działalności leczniczej;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>G.W25. zasady udzielania świadczeń w razie choroby, macierzyństwa, wypadków przy pracy i chorób zawodowych;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G.W26. zasady orzekania o czasowej niezdolności do pracy, niezdolności do pracy dla celów rentowych oraz o niepełnosprawności lub jej stopniu;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G.W27. regulacje prawne dotyczące tajemnicy lekarskiej oraz zasady prowadzenia, przechowywania i udostępniania dokumentacji medycznej, w tym e-dokumentacji, a także ochrony danych osobowych;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G.W28. środki ochrony cywilnoprawnej i karnoprawnej lekarza dentysty w związku z naruszeniem jego dóbr osobistych;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G.W29. zasady stwierdzania zgonu i postępowania ze zwłokami;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G.W30. podstawy serologii, genetyki i toksykologii sądowo-lekarskiej;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G.W31. regulacje prawne dotyczące obowiązków lekarza dentysty w przypadku podejrzenia przemocy w rodzinie;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G.W32. prawne i systemowe aspekty bezpieczeństwa pacjenta w ujęciu krajowym i międzynarodowym.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W zakresie umiejętności absolwent potrafi: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G.U1. analizować dane o stanie zdrowia populacji, dane epidemiologiczne i określać na ich podstawie stan zdrowia populacji oraz prognozować wpływ wybranych zjawisk i problemów zdrowotnych na funkcjonowanie systemu ochrony zdrowia;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G.U2. oceniać skalę problemów zdrowotnych oraz wskazywać priorytety zdrowotne i określać ich znaczenie w polityce zdrowotnej;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G.U3. analizować uwarunkowania sytuacji epidemiologicznej w aspekcie procesów społecznych i demograficznych oraz jakości życia - ogólnej i związanej ze zdrowiem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G.U4. opracowywać proste programy z zakresu profilaktyki i promocji zdrowia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G.U5. planować działania z zakresu profilaktyki i promocji zdrowia oraz wdrażać działania promocyjne dotyczące zdrowia populacji;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G.U6. analizować systemy finansowania świadczeń zdrowotnych w Rzeczypospolitej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Polskiej, Unii Europejskiej i na świecie;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G.U7. przygotowywać oferty konkursowe związane z udzielaniem świadczeń zdrowotnych;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G.U8. rozpoznawać czynniki ryzyka i narażenia związane z chorobą zawodową, w szczególności lekarza dentysty;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G.U9. dostarczać pacjentowi potrzebnych informacji w zakresie promocji zdrowia jamy ustnej, czynników ryzyka i sposobów zapobiegania najczęstszym chorobom społecznym;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G.U10. interpretować podstawowe wskaźniki epidemiologiczne, definiować i oceniać rzetelność i trafność testów stosowanych w badaniach przesiewowych;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G.U11. wyjaśniać różnice między badaniami prospektywnymi i retrospektywnymi, randomizowanymi i kliniczno-kontrolnymi, opisami przypadków i badaniami interwencyjnymi oraz szeregować je według wiarygodności i jakości dowodów naukowych;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G.U12. wyjaśniać i stosować normy zawarte w Kodeksie Etyki Lekarskiej oraz międzynarodowe normy etyki lekarskiej;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G.U13. przestrzegać wzorców etycznych w działaniach zawodowych;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>G.U14. korzystać z tekstu aktu prawnego oraz posługiwać się terminologią prawniczą;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G.U15. stosować przepisy prawa dotyczące wykonywania zawodu lekarza dentysty;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G.U16. przestrzegać praw pacjenta;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G.U17. rozpoznawać przesłanki podjęcia działań lekarskich bez zgody pacjenta lub z zastosowaniem przymusu wobec pacjenta i stosować środki przewidziane przepisami prawa;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G.U18. wystawiać zaświadczenia lekarskie i orzeczenia lekarskie, sporządzać opinie dla pacjenta, uprawnionych organów i podmiotów, sporządzać i prowadzić dokumentację medyczną (w postaci elektronicznej i papierowej) oraz korzystać z narzędzi i usług informacyjnych oraz komunikacyjnych w ochronie zdrowia (e-zdrowie);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G.U19. korzystać z przepisów prawa do ochrony swoich praw;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G.U20. organizować środowisko pracy w sposób zapewniający bezpieczeństwo pacjenta i innych osób przy uwzględnieniu wpływu czynników ludzkich i zasad ergonomii.</w:t>
      </w:r>
    </w:p>
    <w:p w:rsidR="003E2FF2" w:rsidRDefault="003E2FF2" w:rsidP="003E2FF2">
      <w:pPr>
        <w:spacing w:before="80" w:after="0"/>
      </w:pPr>
    </w:p>
    <w:p w:rsidR="003E2FF2" w:rsidRDefault="003E2FF2" w:rsidP="003E2FF2">
      <w:pPr>
        <w:spacing w:before="89" w:after="0"/>
        <w:jc w:val="center"/>
      </w:pPr>
      <w:r>
        <w:rPr>
          <w:b/>
          <w:color w:val="000000"/>
        </w:rPr>
        <w:t>H. </w:t>
      </w:r>
    </w:p>
    <w:p w:rsidR="003E2FF2" w:rsidRDefault="003E2FF2" w:rsidP="003E2FF2">
      <w:pPr>
        <w:spacing w:before="25" w:after="0"/>
        <w:jc w:val="center"/>
      </w:pPr>
      <w:r>
        <w:rPr>
          <w:b/>
          <w:color w:val="000000"/>
        </w:rPr>
        <w:t>PRAKTYCZNE NAUCZANIE KLINICZNE NA V ROKU STUDIÓW</w:t>
      </w:r>
    </w:p>
    <w:p w:rsidR="003E2FF2" w:rsidRDefault="003E2FF2" w:rsidP="003E2FF2">
      <w:pPr>
        <w:spacing w:after="0"/>
      </w:pPr>
      <w:r>
        <w:rPr>
          <w:color w:val="000000"/>
        </w:rPr>
        <w:t>W zakresie umiejętności absolwent potrafi samodzielnie: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H.U1. zebrać wywiad lekarski i stomatologiczny z zachowaniem zasad profesjonalnej komunikacji;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H.U2. przeprowadzić pełne i ukierunkowane badanie stomatologiczne;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H.U3. komunikować się z pacjentem i jego rodziną;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H.U4. zlecać badania dodatkowe i konsultacje specjalistyczne;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H.U5. interpretować wyniki podstawowych badań laboratoryjnych oraz badań histopatologicznych wykonanych ze wskazań stomatologicznych;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H.U6. wykonać pomiar temperatury ciała, tętna i nieinwazyjny pomiar ciśnienia tętniczego krwi;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H.U7. wykonać dożylne, domięśniowe i podskórne podanie leku;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H.U8. rozpoznawać stany zagrożenia życia i właściwie postępować w przypadku ich wystąpienia;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H.U9. postępować w przypadku omdlenia, wstrząsu oraz nagłego zatrzymania krążenia;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H.U10. dobierać leki ze wskazań stomatologicznych z uwzględnieniem ich interakcji oraz działań niepożądanych;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H.U11. organizować pracę w gabinecie stomatologicznym zgodnie z zasadami ergonomii i koordynować współpracę w zespole stomatologicznym;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H.U12. posługiwać się instrumentarium stomatologicznym;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H.U13. przeprowadzić diagnostykę różnicową bólu jamy ustnej i twarzy;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H.U14. ustalić wskazania do badań radiologicznych stosowanych w diagnostyce stomatologicznej i interpretować ich wyniki;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H.U15. diagnozować i leczyć w podstawowym zakresie choroby tkanek twardych zębów stałych;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H.U16. diagnozować i leczyć w podstawowym zakresie choroby miazgi zębów stałych i tkanek </w:t>
      </w:r>
      <w:proofErr w:type="spellStart"/>
      <w:r>
        <w:rPr>
          <w:color w:val="000000"/>
        </w:rPr>
        <w:t>okołokorzeniowych</w:t>
      </w:r>
      <w:proofErr w:type="spellEnd"/>
      <w:r>
        <w:rPr>
          <w:color w:val="000000"/>
        </w:rPr>
        <w:t>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>H.U17. diagnozować wady rozwojowe zębów i określić potrzeby leczenia specjalistycznego;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H.U18. zdiagnozować i przeprowadzić postępowanie lecznicze w przypadku pourazowych uszkodzeń zębów stałych, w tym udzielić pierwszej pomocy, skierować do odpowiedniego lekarza specjalisty, leczyć uszkodzenia nieskomplikowane;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H.U19. planować i wykonywać profilaktyczne zabiegi stomatologiczne, prowadzić edukację prozdrowotną, w szczególności w zakresie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H.U20. ustalić plan postępowania profilaktyczno-leczniczego na podstawie indywidualnej oceny ryzyka występowania chorób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H.U21. opracowywać proste programy z zakresu profilaktyki i promocji zdrowia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H.U22. kształtować właściwe postawy stomatologiczne u pacjenta w wieku rozwojowym;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H.U23. zapobiegać próchnicy zębów mlecznych oraz rozpoznawać ją i leczyć;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H.U24. zapobiegać próchnicy zębów stałych z niezakończonym rozwojem oraz rozpoznawać ją i leczyć;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H.U25. rozpoznać i leczyć choroby miazgi zębów mlecznych i stałych z niezakończonym rozwojem;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H.U26. rozpoznać i leczyć zmiany </w:t>
      </w:r>
      <w:proofErr w:type="spellStart"/>
      <w:r>
        <w:rPr>
          <w:color w:val="000000"/>
        </w:rPr>
        <w:t>okołokorzeniowe</w:t>
      </w:r>
      <w:proofErr w:type="spellEnd"/>
      <w:r>
        <w:rPr>
          <w:color w:val="000000"/>
        </w:rPr>
        <w:t xml:space="preserve"> zębów mlecznych i stałych z niezakończonym rozwojem;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H.U27. rozpoznać choroby przyzębia i błony śluzowej jamy ustnej u pacjenta w wieku rozwojowym, określić potrzeby leczenia specjalistycznego i niespecjalistycznego;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H.U28. zdiagnozować i przeprowadzić postępowanie w pourazowych uszkodzeniach koron zębów mlecznych i zębów stałych z niezakończonym rozwojem;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H.U29. różnicować prawidłową i zaburzoną postać zgryzu;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H.U30. ocenić prawidłowe i nieprawidłowe czynności narządu żucia;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H.U31. udzielić pomocy w przypadku uszkodzenia aparatu ortodontycznego stałego i zdejmowanego;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H.U32. planować i realizować procedury z zakresu profilaktyki ortodontycznej;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H.U33. wykonać wycisk w celu wykonania modelu diagnostycznego i rejestrację okluzji;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H.U34. planować i prowadzić zintegrowane leczenie stomatologiczne pacjentów w wieku rozwojowym;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H.U35. wykonać </w:t>
      </w:r>
      <w:proofErr w:type="spellStart"/>
      <w:r>
        <w:rPr>
          <w:color w:val="000000"/>
        </w:rPr>
        <w:t>wewnątrzustne</w:t>
      </w:r>
      <w:proofErr w:type="spellEnd"/>
      <w:r>
        <w:rPr>
          <w:color w:val="000000"/>
        </w:rPr>
        <w:t xml:space="preserve"> znieczulenie powierzchniowe, nasiękowe i przewodowe;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H.U36. wykonać ekstrakcję zębów jedno-i wielokorzeniowych;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H.U37. wykonać zabieg chirurgiczny zaopatrzenia zębodołu po ekstrakcji zęba;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H.U38. postępować w przypadku powikłań związanych z ekstrakcją zęba;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H.U39. wykonać nacięcie </w:t>
      </w:r>
      <w:proofErr w:type="spellStart"/>
      <w:r>
        <w:rPr>
          <w:color w:val="000000"/>
        </w:rPr>
        <w:t>wewnątrzustnych</w:t>
      </w:r>
      <w:proofErr w:type="spellEnd"/>
      <w:r>
        <w:rPr>
          <w:color w:val="000000"/>
        </w:rPr>
        <w:t xml:space="preserve"> ropni </w:t>
      </w:r>
      <w:proofErr w:type="spellStart"/>
      <w:r>
        <w:rPr>
          <w:color w:val="000000"/>
        </w:rPr>
        <w:t>zębopochodnych</w:t>
      </w:r>
      <w:proofErr w:type="spellEnd"/>
      <w:r>
        <w:rPr>
          <w:color w:val="000000"/>
        </w:rPr>
        <w:t>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H.U40. rozpoznawać i leczyć </w:t>
      </w:r>
      <w:proofErr w:type="spellStart"/>
      <w:r>
        <w:rPr>
          <w:color w:val="000000"/>
        </w:rPr>
        <w:t>zębopochodne</w:t>
      </w:r>
      <w:proofErr w:type="spellEnd"/>
      <w:r>
        <w:rPr>
          <w:color w:val="000000"/>
        </w:rPr>
        <w:t xml:space="preserve"> i </w:t>
      </w:r>
      <w:proofErr w:type="spellStart"/>
      <w:r>
        <w:rPr>
          <w:color w:val="000000"/>
        </w:rPr>
        <w:t>niezębopochodne</w:t>
      </w:r>
      <w:proofErr w:type="spellEnd"/>
      <w:r>
        <w:rPr>
          <w:color w:val="000000"/>
        </w:rPr>
        <w:t xml:space="preserve"> zapalenia tkanek miękkich i kości szczęk;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H.U41. zdiagnozować kliniczne nowotwory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H.U42. rozpoznawać i różnicować choroby ślinianek;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H.U43. rozpoznawać i różnicować choroby zatok szczękowych;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H.U44. diagnozować zakażenia wirusami w stomatologii, w tym </w:t>
      </w:r>
      <w:proofErr w:type="spellStart"/>
      <w:r>
        <w:rPr>
          <w:color w:val="000000"/>
        </w:rPr>
        <w:t>hepatotropowymi</w:t>
      </w:r>
      <w:proofErr w:type="spellEnd"/>
      <w:r>
        <w:rPr>
          <w:color w:val="000000"/>
        </w:rPr>
        <w:t>, HIV oraz przenoszonymi drogą kropelkową;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 xml:space="preserve">H.U45. ocenić stan kliniczny tkanek przyzębia oraz semiotykę radiologiczną </w:t>
      </w:r>
      <w:proofErr w:type="spellStart"/>
      <w:r>
        <w:rPr>
          <w:color w:val="000000"/>
        </w:rPr>
        <w:t>periodontopatii</w:t>
      </w:r>
      <w:proofErr w:type="spellEnd"/>
      <w:r>
        <w:rPr>
          <w:color w:val="000000"/>
        </w:rPr>
        <w:t>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H.U46. rozpoznawać objawy chorób ogólnoustrojowych w jamie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H.U47. stosować profesjonalne metody profilaktyki chorób przyzębia i </w:t>
      </w:r>
      <w:proofErr w:type="spellStart"/>
      <w:r>
        <w:rPr>
          <w:color w:val="000000"/>
        </w:rPr>
        <w:t>okołowszczepowych</w:t>
      </w:r>
      <w:proofErr w:type="spellEnd"/>
      <w:r>
        <w:rPr>
          <w:color w:val="000000"/>
        </w:rPr>
        <w:t>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H.U48. przeprowadzić niechirurgiczne leczenie zapalenia przyzębia i zapalenia </w:t>
      </w:r>
      <w:proofErr w:type="spellStart"/>
      <w:r>
        <w:rPr>
          <w:color w:val="000000"/>
        </w:rPr>
        <w:t>okołowszczepowego</w:t>
      </w:r>
      <w:proofErr w:type="spellEnd"/>
      <w:r>
        <w:rPr>
          <w:color w:val="000000"/>
        </w:rPr>
        <w:t>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H.U49. zaplanować miejscowe i ogólne leczenie farmakologiczne w </w:t>
      </w:r>
      <w:proofErr w:type="spellStart"/>
      <w:r>
        <w:rPr>
          <w:color w:val="000000"/>
        </w:rPr>
        <w:t>periodontopatiach</w:t>
      </w:r>
      <w:proofErr w:type="spellEnd"/>
      <w:r>
        <w:rPr>
          <w:color w:val="000000"/>
        </w:rPr>
        <w:t xml:space="preserve"> i chorobach </w:t>
      </w:r>
      <w:proofErr w:type="spellStart"/>
      <w:r>
        <w:rPr>
          <w:color w:val="000000"/>
        </w:rPr>
        <w:t>okołowszczepowych</w:t>
      </w:r>
      <w:proofErr w:type="spellEnd"/>
      <w:r>
        <w:rPr>
          <w:color w:val="000000"/>
        </w:rPr>
        <w:t>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H.U50. rozpoznawać i leczyć ostre stany periodontologiczne;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H.U51. zaplanować profilaktykę antybiotykową u pacjentów ze współistniejącymi chorobami ogólnoustrojowymi;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H.U52. przygotować pacjenta do zabiegu stomatologicznego;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H.U53. unieruchomić zęby;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H.U54. zaplanować kompleksowe leczenie zawansowanego zapalenia przyzębia;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H.U55. rozpoznawać i leczyć wybrane choroby błony śluzowej jamy ustnej;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H.U56. zdiagnozować oraz przeprowadzić postępowanie w przypadku torbieli szczęk, zmian zapalnych tkanki kostnej i miękkiej części twarzowej czaszki, zaburzeń nowotworowych potencjalnie złośliwych jamy ustnej oraz nowotworów jamy ustnej i ślinianek;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H.U57. prowadzić edukację i profilaktykę onkologiczną ukierunkowaną na nowotwory głowy i szyi;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H.U58. przeprowadzić minimalną interwencję antynikotynową;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H.U59. pobrać materiał do badania mikrobiologicznego lub mikologicznego;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H.U60. zaplanować leczenie protetyczne w poszczególnych brakach uzębienia;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H.U61. leczyć proste przypadki protetyczne z zastosowaniem wkładów koronowo - korzeniowych, koron protetycznych i mostów;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H.U62. leczyć proste przypadki protetyczne z zastosowaniem ruchomych płytowych protez częściowych i całkowitych;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H.U63. wykonywać tymczasowe protezy stałe;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H.U64. leczyć proste przypadki protetyczne z zastosowaniem protez szkieletowych, </w:t>
      </w:r>
      <w:proofErr w:type="spellStart"/>
      <w:r>
        <w:rPr>
          <w:color w:val="000000"/>
        </w:rPr>
        <w:t>overdenture</w:t>
      </w:r>
      <w:proofErr w:type="spellEnd"/>
      <w:r>
        <w:rPr>
          <w:color w:val="000000"/>
        </w:rPr>
        <w:t xml:space="preserve"> i protez natychmiastowych;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H.U65. naprawić uszkodzone uzupełnienie protetyczne w warunkach klinicznych i laboratoryjnych;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H.U66. rozpoznać zaburzenia czynnościowe narządu żucia i im zapobiegać;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H.U67. zaplanować i zintegrować leczenie </w:t>
      </w:r>
      <w:proofErr w:type="spellStart"/>
      <w:r>
        <w:rPr>
          <w:color w:val="000000"/>
        </w:rPr>
        <w:t>gerostomatologiczne</w:t>
      </w:r>
      <w:proofErr w:type="spellEnd"/>
      <w:r>
        <w:rPr>
          <w:color w:val="000000"/>
        </w:rPr>
        <w:t>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H.U68. przeprowadzić leczenie stomatologiczne u pacjenta z niepełnosprawnością;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 xml:space="preserve">H.U69. zaplanować leczenie </w:t>
      </w:r>
      <w:proofErr w:type="spellStart"/>
      <w:r>
        <w:rPr>
          <w:color w:val="000000"/>
        </w:rPr>
        <w:t>implantoprotetyczne</w:t>
      </w:r>
      <w:proofErr w:type="spellEnd"/>
      <w:r>
        <w:rPr>
          <w:color w:val="000000"/>
        </w:rPr>
        <w:t>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H.U70. planować i przeprowadzać podstawowe zabiegi lecznicze w ramach zintegrowanego leczenia stomatologicznego pacjentów dorosłych;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H.U71. przeprowadzać zabiegi w różnych specjalnościach lekarsko-dentystycznych;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H.U72. planować zabiegi w stomatologii estetycznej;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H.U73. prowadzić dokumentację medyczną pacjenta;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lastRenderedPageBreak/>
        <w:t>H.U74. orzekać o czasowej niezdolności do pracy z przyczyn stomatologicznych oraz wystawiać związane z tym zaświadczenia lekarskie.</w:t>
      </w:r>
    </w:p>
    <w:p w:rsidR="003E2FF2" w:rsidRDefault="003E2FF2" w:rsidP="003E2FF2">
      <w:pPr>
        <w:spacing w:before="80" w:after="0"/>
      </w:pPr>
    </w:p>
    <w:p w:rsidR="003E2FF2" w:rsidRDefault="003E2FF2" w:rsidP="003E2FF2">
      <w:pPr>
        <w:spacing w:before="89" w:after="0"/>
        <w:jc w:val="center"/>
      </w:pPr>
      <w:r>
        <w:rPr>
          <w:b/>
          <w:color w:val="000000"/>
        </w:rPr>
        <w:t>IV. </w:t>
      </w:r>
    </w:p>
    <w:p w:rsidR="003E2FF2" w:rsidRDefault="003E2FF2" w:rsidP="003E2FF2">
      <w:pPr>
        <w:spacing w:before="25" w:after="0"/>
        <w:jc w:val="center"/>
      </w:pPr>
      <w:r>
        <w:rPr>
          <w:b/>
          <w:color w:val="000000"/>
        </w:rPr>
        <w:t>SPOSÓB WERYFIKACJI OSIĄGNIĘTYCH EFEKTÓW UCZENIA SIĘ</w:t>
      </w:r>
    </w:p>
    <w:p w:rsidR="003E2FF2" w:rsidRDefault="003E2FF2" w:rsidP="003E2FF2">
      <w:pPr>
        <w:spacing w:after="0"/>
      </w:pPr>
      <w:r>
        <w:rPr>
          <w:color w:val="000000"/>
        </w:rPr>
        <w:t>1. Weryfikacja osiągniętych efektów uczenia się wymaga zastosowania zróżnicowanych form sprawdzania, adekwatnych do kategorii wiedzy, umiejętności i kompetencji społecznych, których dotyczą te efekty.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2. Osiągnięte efekty uczenia się w kategorii wiedzy można weryfikować za pomocą egzaminów pisemnych lub ustnych.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3. Jako formy egzaminów pisemnych można stosować eseje, raporty, krótkie ustrukturyzowane pytania, testy wielokrotnego wyboru (</w:t>
      </w:r>
      <w:proofErr w:type="spellStart"/>
      <w:r>
        <w:rPr>
          <w:color w:val="000000"/>
        </w:rPr>
        <w:t>Multiple</w:t>
      </w:r>
      <w:proofErr w:type="spellEnd"/>
      <w:r>
        <w:rPr>
          <w:color w:val="000000"/>
        </w:rPr>
        <w:t xml:space="preserve"> Choice </w:t>
      </w:r>
      <w:proofErr w:type="spellStart"/>
      <w:r>
        <w:rPr>
          <w:color w:val="000000"/>
        </w:rPr>
        <w:t>Questions</w:t>
      </w:r>
      <w:proofErr w:type="spellEnd"/>
      <w:r>
        <w:rPr>
          <w:color w:val="000000"/>
        </w:rPr>
        <w:t>, MCQ), testy wielokrotnej odpowiedzi (</w:t>
      </w:r>
      <w:proofErr w:type="spellStart"/>
      <w:r>
        <w:rPr>
          <w:color w:val="000000"/>
        </w:rPr>
        <w:t>Multiple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Response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Questions</w:t>
      </w:r>
      <w:proofErr w:type="spellEnd"/>
      <w:r>
        <w:rPr>
          <w:color w:val="000000"/>
        </w:rPr>
        <w:t>, MRQ), testy wyboru Tak/Nie lub dopasowania odpowiedzi.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4. Egzaminy powinny być standaryzowane i ukierunkowane na sprawdzenie wiedzy na poziomie wyższym niż sama znajomość zagadnień (poziom zrozumienia zagadnień, umiejętność analizy i syntezy informacji oraz rozwiązywania problemów).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5. Weryfikacja osiągniętych efektów uczenia się w kategorii umiejętności w zakresie profesjonalnego komunikowania się z pacjentem w grupach zajęć D, E i F odbywa się w formie egzaminu praktycznego przeprowadzanego w warunkach symulowanych, w tym z udziałem pacjenta symulowanego, lub w warunkach klinicznych, z użyciem kart obserwacji lub list kontrolnych.</w:t>
      </w:r>
    </w:p>
    <w:p w:rsidR="003E2FF2" w:rsidRDefault="003E2FF2" w:rsidP="003E2FF2">
      <w:pPr>
        <w:spacing w:before="25" w:after="0"/>
        <w:jc w:val="both"/>
      </w:pPr>
      <w:r>
        <w:rPr>
          <w:color w:val="000000"/>
        </w:rPr>
        <w:t>6. Weryfikacja osiągniętych efektów uczenia się w kategorii umiejętności w grupach zajęć E, F i H wymaga bezpośredniej obserwacji studenta demonstrującego umiejętność w czasie tradycyjnego egzaminu klinicznego i egzaminu standaryzowanego (</w:t>
      </w:r>
      <w:proofErr w:type="spellStart"/>
      <w:r>
        <w:rPr>
          <w:color w:val="000000"/>
        </w:rPr>
        <w:t>Objective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Structured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Examination</w:t>
      </w:r>
      <w:proofErr w:type="spellEnd"/>
      <w:r>
        <w:rPr>
          <w:color w:val="000000"/>
        </w:rPr>
        <w:t>, OSCE). Egzamin OSCE jest wymagany jako forma weryfikacji efektów uczenia się w kategorii umiejętności osiągniętych w trakcie całego okresu studiów i odbywa się na V roku studiów.</w:t>
      </w:r>
    </w:p>
    <w:p w:rsidR="003E2FF2" w:rsidRDefault="003E2FF2"/>
    <w:sectPr w:rsidR="003E2FF2">
      <w:pgSz w:w="11907" w:h="16839" w:code="9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FF2"/>
    <w:rsid w:val="0039379C"/>
    <w:rsid w:val="003E2FF2"/>
    <w:rsid w:val="008B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BFFEF"/>
  <w15:chartTrackingRefBased/>
  <w15:docId w15:val="{5494D951-E010-4C2A-AB5D-423820A05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2FF2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79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8287</Words>
  <Characters>49726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Medical University of Bialystok</Company>
  <LinksUpToDate>false</LinksUpToDate>
  <CharactersWithSpaces>57898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Kurcewicz</dc:creator>
  <cp:keywords/>
  <dc:description/>
  <cp:lastModifiedBy>Justyna Kurcewicz</cp:lastModifiedBy>
  <cp:revision>3</cp:revision>
  <cp:lastPrinted>2023-10-24T11:37:00Z</cp:lastPrinted>
  <dcterms:created xsi:type="dcterms:W3CDTF">2023-10-20T08:37:00Z</dcterms:created>
  <dcterms:modified xsi:type="dcterms:W3CDTF">2023-10-24T13:26:00Z</dcterms:modified>
</cp:coreProperties>
</file>